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A4" w:rsidRDefault="009240A4" w:rsidP="009240A4">
      <w:pPr>
        <w:jc w:val="center"/>
        <w:rPr>
          <w:rFonts w:ascii="Times New Roman" w:hAnsi="Times New Roman" w:cs="Times New Roman"/>
          <w:color w:val="FF0000"/>
        </w:rPr>
      </w:pPr>
    </w:p>
    <w:p w:rsidR="00031875" w:rsidRPr="00C620A7" w:rsidRDefault="00031875" w:rsidP="009240A4">
      <w:pPr>
        <w:jc w:val="center"/>
        <w:rPr>
          <w:rFonts w:ascii="Times New Roman" w:hAnsi="Times New Roman" w:cs="Times New Roman"/>
          <w:color w:val="FF0000"/>
        </w:rPr>
      </w:pPr>
    </w:p>
    <w:p w:rsidR="009240A4" w:rsidRPr="00031875" w:rsidRDefault="009240A4" w:rsidP="009240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1875">
        <w:rPr>
          <w:rFonts w:ascii="Times New Roman" w:hAnsi="Times New Roman" w:cs="Times New Roman"/>
          <w:b/>
          <w:sz w:val="26"/>
          <w:szCs w:val="26"/>
        </w:rPr>
        <w:t>Форма договора энергоснабжения с потребителем, являющимся собственником домовладения</w:t>
      </w:r>
    </w:p>
    <w:p w:rsidR="009240A4" w:rsidRDefault="009240A4" w:rsidP="009240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1875" w:rsidRPr="003C1E82" w:rsidRDefault="00031875" w:rsidP="009240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0BAB" w:rsidRPr="003F75D7" w:rsidRDefault="00320BAB" w:rsidP="00B22069">
      <w:pPr>
        <w:pStyle w:val="aff1"/>
        <w:spacing w:after="0"/>
        <w:ind w:firstLine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Д</w:t>
      </w:r>
      <w:r w:rsidR="009F0F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ОГОВОР ЭНЕРГОСНАБЖЕНИЯ</w:t>
      </w:r>
      <w:r w:rsidR="00E2312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№_____</w:t>
      </w:r>
    </w:p>
    <w:p w:rsidR="00D655CD" w:rsidRPr="003F75D7" w:rsidRDefault="00D655CD" w:rsidP="00D655CD">
      <w:pPr>
        <w:pStyle w:val="aff1"/>
        <w:spacing w:after="0"/>
        <w:ind w:firstLine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E23122" w:rsidRPr="003F75D7" w:rsidRDefault="00AD409D" w:rsidP="00BE4111">
      <w:pPr>
        <w:pStyle w:val="af2"/>
        <w:tabs>
          <w:tab w:val="left" w:pos="6379"/>
        </w:tabs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Место соста</w:t>
      </w:r>
      <w:r w:rsidR="00B22069" w:rsidRPr="003F75D7">
        <w:rPr>
          <w:rFonts w:ascii="Times New Roman" w:hAnsi="Times New Roman" w:cs="Times New Roman"/>
          <w:noProof/>
          <w:sz w:val="26"/>
          <w:szCs w:val="26"/>
        </w:rPr>
        <w:t>в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ления</w:t>
      </w:r>
      <w:r w:rsidR="00E23122" w:rsidRPr="003F75D7">
        <w:rPr>
          <w:rFonts w:ascii="Times New Roman" w:hAnsi="Times New Roman" w:cs="Times New Roman"/>
          <w:noProof/>
          <w:sz w:val="26"/>
          <w:szCs w:val="26"/>
        </w:rPr>
        <w:t>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="00BE4111" w:rsidRPr="003F75D7">
        <w:rPr>
          <w:rFonts w:ascii="Times New Roman" w:hAnsi="Times New Roman" w:cs="Times New Roman"/>
          <w:noProof/>
          <w:sz w:val="26"/>
          <w:szCs w:val="26"/>
        </w:rPr>
        <w:tab/>
        <w:t>«____» ___________ 20__ г.</w:t>
      </w:r>
    </w:p>
    <w:p w:rsidR="00AD409D" w:rsidRPr="003F75D7" w:rsidRDefault="00AD409D" w:rsidP="00AD409D">
      <w:pPr>
        <w:rPr>
          <w:sz w:val="26"/>
          <w:szCs w:val="26"/>
        </w:rPr>
      </w:pPr>
    </w:p>
    <w:p w:rsidR="001817DB" w:rsidRPr="003F75D7" w:rsidRDefault="00D61702" w:rsidP="00C65528">
      <w:pPr>
        <w:pStyle w:val="af2"/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бщество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 с </w:t>
      </w:r>
      <w:r w:rsidR="00AA5270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ограниченной ответственностью «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ТГК-2 Энергосбыт (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ОО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 «</w:t>
      </w:r>
      <w:r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ТГК-2 Энергосбыт»</w:t>
      </w:r>
      <w:r w:rsidR="001817DB" w:rsidRPr="003F75D7">
        <w:rPr>
          <w:rFonts w:ascii="Times New Roman" w:hAnsi="Times New Roman" w:cs="Times New Roman"/>
          <w:noProof/>
          <w:spacing w:val="-2"/>
          <w:sz w:val="26"/>
          <w:szCs w:val="26"/>
        </w:rPr>
        <w:t>)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, именуемое в дальнейшем Гарантирующий поставщик, в лице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 xml:space="preserve">_______________, действующего на основании доверенности от 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«____» 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 20__ г. № 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</w:t>
      </w:r>
      <w:r w:rsidR="001817DB" w:rsidRPr="003F75D7">
        <w:rPr>
          <w:rFonts w:ascii="Times New Roman" w:hAnsi="Times New Roman" w:cs="Times New Roman"/>
          <w:noProof/>
          <w:sz w:val="26"/>
          <w:szCs w:val="26"/>
        </w:rPr>
        <w:t>_, с одной стороны, и</w:t>
      </w:r>
    </w:p>
    <w:p w:rsidR="001817DB" w:rsidRPr="003F75D7" w:rsidRDefault="001817DB" w:rsidP="00110C5F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гражданин(ка)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</w:t>
      </w:r>
      <w:r w:rsidR="00110C5F" w:rsidRPr="003F75D7">
        <w:rPr>
          <w:rFonts w:ascii="Times New Roman" w:hAnsi="Times New Roman" w:cs="Times New Roman"/>
          <w:noProof/>
          <w:sz w:val="26"/>
          <w:szCs w:val="26"/>
        </w:rPr>
        <w:t>_______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____ </w:t>
      </w:r>
    </w:p>
    <w:p w:rsidR="001817DB" w:rsidRPr="003F75D7" w:rsidRDefault="001817DB" w:rsidP="00C65528">
      <w:pPr>
        <w:pStyle w:val="af2"/>
        <w:ind w:left="4962"/>
        <w:contextualSpacing/>
        <w:rPr>
          <w:rFonts w:ascii="Times New Roman" w:hAnsi="Times New Roman" w:cs="Times New Roman"/>
          <w:noProof/>
          <w:sz w:val="26"/>
          <w:szCs w:val="26"/>
          <w:vertAlign w:val="superscript"/>
        </w:rPr>
      </w:pPr>
      <w:r w:rsidRPr="003F75D7">
        <w:rPr>
          <w:rFonts w:ascii="Times New Roman" w:hAnsi="Times New Roman" w:cs="Times New Roman"/>
          <w:noProof/>
          <w:sz w:val="26"/>
          <w:szCs w:val="26"/>
          <w:vertAlign w:val="superscript"/>
        </w:rPr>
        <w:t xml:space="preserve">(ФИО полностью) </w:t>
      </w:r>
    </w:p>
    <w:p w:rsidR="001817DB" w:rsidRPr="003F75D7" w:rsidRDefault="001817DB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___,</w:t>
      </w:r>
    </w:p>
    <w:p w:rsidR="0024504C" w:rsidRPr="003F75D7" w:rsidRDefault="0024504C" w:rsidP="00C65528">
      <w:pPr>
        <w:pStyle w:val="af2"/>
        <w:contextualSpacing/>
        <w:jc w:val="center"/>
        <w:rPr>
          <w:rFonts w:ascii="Times New Roman" w:hAnsi="Times New Roman" w:cs="Times New Roman"/>
          <w:noProof/>
          <w:sz w:val="26"/>
          <w:szCs w:val="26"/>
          <w:vertAlign w:val="superscript"/>
        </w:rPr>
      </w:pPr>
      <w:r w:rsidRPr="003F75D7">
        <w:rPr>
          <w:rFonts w:ascii="Times New Roman" w:hAnsi="Times New Roman" w:cs="Times New Roman"/>
          <w:noProof/>
          <w:sz w:val="26"/>
          <w:szCs w:val="26"/>
          <w:vertAlign w:val="superscript"/>
        </w:rPr>
        <w:t>(дата и место рождения)</w:t>
      </w:r>
    </w:p>
    <w:p w:rsidR="00EC08D3" w:rsidRDefault="00EC08D3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ИНН___________________________________________________________________,</w:t>
      </w:r>
    </w:p>
    <w:p w:rsidR="001817DB" w:rsidRPr="003F75D7" w:rsidRDefault="001817DB" w:rsidP="00C65528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паспорт (удостоверение): серия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№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, </w:t>
      </w:r>
    </w:p>
    <w:p w:rsidR="001817DB" w:rsidRPr="003F75D7" w:rsidRDefault="001817DB" w:rsidP="00110C5F">
      <w:pPr>
        <w:pStyle w:val="af2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выдан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 кем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 _________________________________________________, телефон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___________, лицевой счет №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 </w:t>
      </w:r>
      <w:r w:rsidRPr="003F75D7">
        <w:rPr>
          <w:rFonts w:ascii="Times New Roman" w:hAnsi="Times New Roman" w:cs="Times New Roman"/>
          <w:noProof/>
          <w:sz w:val="26"/>
          <w:szCs w:val="26"/>
        </w:rPr>
        <w:t>_____________________, именуемый в дальнейшем «Потребитель», с другой стороны,</w:t>
      </w:r>
      <w:r w:rsidR="00632AED" w:rsidRPr="003F75D7">
        <w:rPr>
          <w:rFonts w:ascii="Times New Roman" w:hAnsi="Times New Roman" w:cs="Times New Roman"/>
          <w:noProof/>
          <w:sz w:val="26"/>
          <w:szCs w:val="26"/>
        </w:rPr>
        <w:t xml:space="preserve"> вместе именуемые «стороны»,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заключили настоящий договор о нижеследующем:</w:t>
      </w:r>
    </w:p>
    <w:p w:rsidR="00110C5F" w:rsidRPr="003F75D7" w:rsidRDefault="00110C5F" w:rsidP="00110C5F">
      <w:pPr>
        <w:rPr>
          <w:sz w:val="26"/>
          <w:szCs w:val="26"/>
        </w:rPr>
      </w:pPr>
    </w:p>
    <w:p w:rsidR="00632AED" w:rsidRPr="003F75D7" w:rsidRDefault="00632AED" w:rsidP="00031875">
      <w:pPr>
        <w:pStyle w:val="af2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БЩИЕ ПОЛОЖЕНИЯ</w:t>
      </w:r>
    </w:p>
    <w:p w:rsidR="00110C5F" w:rsidRPr="003F75D7" w:rsidRDefault="00110C5F" w:rsidP="00110C5F">
      <w:pPr>
        <w:rPr>
          <w:sz w:val="26"/>
          <w:szCs w:val="26"/>
        </w:rPr>
      </w:pP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1.1 Для целей настоящего договора применяются термины и определения, </w:t>
      </w:r>
      <w:r w:rsidR="003D72A8" w:rsidRPr="003F75D7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r w:rsidRPr="003F75D7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Российской Федерации. 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      1.2 При исполнении настоящего договора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Правилами предоставления коммунальных услуг собственникам и пользователям помещений в многоквартирных домах и жилых домах от 06.05.2011 № 354 (далее – Правила № 354), решениями органов исполнительной власти Российской Федерации и субъектов Российской Федерации в области регулирования тарифов и иными регулирующими отношения в сфере электроэнергетики.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      В случае принятия после заключения настоящего договора нормативно-правовых актов, регулирующих вопросы в сфере электроэнергетики, предоставления коммунальных услуг гражданам, в том числе, устанавливающих иной, по сравнению с настоящим договором, порядок организации отношений сторон и/или субъектов электроэнергетики по применению тарифов и определению стоимости электрической энергии, стороны применяют указанные нормативно-правовые акты в целях исполнения настоящего договора, с даты их вступления в законную силу без внесения соответствующих изменений в настоящий договор. </w:t>
      </w:r>
    </w:p>
    <w:p w:rsidR="00632AED" w:rsidRPr="003F75D7" w:rsidRDefault="00632AED" w:rsidP="00110C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1.3 Прибор учёта, посредством которого осуществляется учёт электрической </w:t>
      </w:r>
      <w:r w:rsidRPr="003F75D7">
        <w:rPr>
          <w:rFonts w:ascii="Times New Roman" w:hAnsi="Times New Roman" w:cs="Times New Roman"/>
          <w:sz w:val="26"/>
          <w:szCs w:val="26"/>
        </w:rPr>
        <w:lastRenderedPageBreak/>
        <w:t>энергии по настоящему договору: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195"/>
        <w:gridCol w:w="1366"/>
        <w:gridCol w:w="1268"/>
        <w:gridCol w:w="2027"/>
        <w:gridCol w:w="1120"/>
        <w:gridCol w:w="906"/>
        <w:gridCol w:w="911"/>
      </w:tblGrid>
      <w:tr w:rsidR="00EC08D3" w:rsidRPr="003F75D7" w:rsidTr="00EC08D3">
        <w:trPr>
          <w:trHeight w:val="1012"/>
        </w:trPr>
        <w:tc>
          <w:tcPr>
            <w:tcW w:w="763" w:type="dxa"/>
            <w:shd w:val="clear" w:color="auto" w:fill="auto"/>
          </w:tcPr>
          <w:p w:rsidR="00EC08D3" w:rsidRPr="003F75D7" w:rsidRDefault="00EC08D3" w:rsidP="003F75D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15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Тип прибора учёта</w:t>
            </w:r>
          </w:p>
        </w:tc>
        <w:tc>
          <w:tcPr>
            <w:tcW w:w="1369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Заводской номер прибора учёта</w:t>
            </w:r>
          </w:p>
        </w:tc>
        <w:tc>
          <w:tcPr>
            <w:tcW w:w="1281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Класс точности</w:t>
            </w:r>
          </w:p>
        </w:tc>
        <w:tc>
          <w:tcPr>
            <w:tcW w:w="2027" w:type="dxa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Коэффициент трансформатора тока</w:t>
            </w:r>
          </w:p>
        </w:tc>
        <w:tc>
          <w:tcPr>
            <w:tcW w:w="1148" w:type="dxa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Потери в линии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EC08D3" w:rsidRPr="003F75D7" w:rsidRDefault="00EC08D3" w:rsidP="005461C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Показания на дату заключения договора</w:t>
            </w:r>
          </w:p>
        </w:tc>
      </w:tr>
      <w:tr w:rsidR="00EC08D3" w:rsidRPr="003F75D7" w:rsidTr="00EC08D3">
        <w:tc>
          <w:tcPr>
            <w:tcW w:w="763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958" w:type="dxa"/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sz w:val="26"/>
                <w:szCs w:val="26"/>
              </w:rPr>
              <w:t>ночь</w:t>
            </w:r>
          </w:p>
        </w:tc>
      </w:tr>
      <w:tr w:rsidR="00EC08D3" w:rsidRPr="003F75D7" w:rsidTr="00EC08D3"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8D3" w:rsidRPr="003F75D7" w:rsidTr="00EC08D3"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EC08D3" w:rsidRPr="003F75D7" w:rsidRDefault="00EC08D3" w:rsidP="005461C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2AED" w:rsidRPr="003F75D7" w:rsidRDefault="00632AED" w:rsidP="00632AED">
      <w:pPr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76"/>
        <w:gridCol w:w="2377"/>
        <w:gridCol w:w="2375"/>
      </w:tblGrid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допуска прибора учёта</w:t>
            </w: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последней поверки прибора учёта</w:t>
            </w: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Дата очередной поверки прибора учёта</w:t>
            </w: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Место установки прибора учёта</w:t>
            </w: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632AED" w:rsidRPr="003F75D7" w:rsidTr="005461CE"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3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632AED" w:rsidRPr="003F75D7" w:rsidRDefault="00632AED" w:rsidP="005461CE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:rsidR="00110C5F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</w:r>
    </w:p>
    <w:p w:rsidR="00632AED" w:rsidRPr="003F75D7" w:rsidRDefault="00632AED" w:rsidP="00110C5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1.4 Установка, замена в случае выхода из строя, утраты или истечения срока эксплуатации, а также поверка прибора учёта электрической энергии производится </w:t>
      </w:r>
      <w:r w:rsidRPr="009240A4">
        <w:rPr>
          <w:rFonts w:ascii="Times New Roman" w:hAnsi="Times New Roman" w:cs="Times New Roman"/>
          <w:strike/>
          <w:color w:val="FF0000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>в случаях, установленных действующим законодательством. Целостность прибора учёта определяется отсутствием следов порчи корпуса прибора или повреждения стекла и его внутреннего оборудования, а также сохранностью пломб и (или) знаков визуального контроля на элементах измерительных комплексов учёта электрической энергии.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ab/>
        <w:t xml:space="preserve">1.5 Количество проживающих в жилом доме (домовладении) на момент заключения настоящего договора составляет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человек, количество комнат в доме -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Pr="003F75D7">
        <w:rPr>
          <w:rFonts w:ascii="Times New Roman" w:hAnsi="Times New Roman" w:cs="Times New Roman"/>
          <w:sz w:val="26"/>
          <w:szCs w:val="26"/>
        </w:rPr>
        <w:t>,</w:t>
      </w:r>
      <w:r w:rsidR="00110C5F"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</w:rPr>
        <w:t xml:space="preserve">количество построек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(в том числе -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). 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1.6 Направление потребления электрической энергии при использовании земельного участка и расположенных на нём надворных построек   </w:t>
      </w:r>
      <w:r w:rsidRPr="003F75D7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                                                                        </w:t>
      </w:r>
    </w:p>
    <w:p w:rsidR="00632AED" w:rsidRPr="003F75D7" w:rsidRDefault="00632AED" w:rsidP="00632AE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>(освещение, приготовление пищи для людей, приготовление кормов для скота, отопление, подогрев воды и т.д.).</w:t>
      </w:r>
    </w:p>
    <w:p w:rsidR="00110C5F" w:rsidRPr="003F75D7" w:rsidRDefault="00632AED" w:rsidP="003B421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1.7 Мощность применяемых устройств, с помощью которых осуществляется потребление электрической </w:t>
      </w:r>
      <w:r w:rsidR="00F73C73" w:rsidRPr="003F75D7">
        <w:rPr>
          <w:rFonts w:ascii="Times New Roman" w:hAnsi="Times New Roman" w:cs="Times New Roman"/>
          <w:sz w:val="26"/>
          <w:szCs w:val="26"/>
        </w:rPr>
        <w:t>энергии,</w:t>
      </w:r>
      <w:r w:rsidR="00F73C73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110C5F"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</w:t>
      </w:r>
      <w:r w:rsidR="00110C5F" w:rsidRPr="003F75D7">
        <w:rPr>
          <w:rFonts w:ascii="Times New Roman" w:hAnsi="Times New Roman" w:cs="Times New Roman"/>
          <w:sz w:val="26"/>
          <w:szCs w:val="26"/>
        </w:rPr>
        <w:t>.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C5F" w:rsidRPr="003F75D7" w:rsidRDefault="00632AED" w:rsidP="00C620A7">
      <w:pPr>
        <w:ind w:firstLine="0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ab/>
        <w:t xml:space="preserve">Максимально допустимая мощность_________________________ 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</w:t>
      </w:r>
      <w:r w:rsidRPr="003F75D7">
        <w:rPr>
          <w:rFonts w:ascii="Times New Roman" w:hAnsi="Times New Roman" w:cs="Times New Roman"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sz w:val="26"/>
          <w:szCs w:val="26"/>
        </w:rPr>
        <w:tab/>
        <w:t xml:space="preserve">1.8 Телефон для связи с Потребителем___________________________, адрес электронной почты Потребителя </w:t>
      </w:r>
      <w:r w:rsidRPr="003F75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</w:t>
      </w:r>
      <w:r w:rsidR="003D72A8" w:rsidRPr="003F75D7">
        <w:rPr>
          <w:rFonts w:ascii="Times New Roman" w:hAnsi="Times New Roman" w:cs="Times New Roman"/>
          <w:sz w:val="26"/>
          <w:szCs w:val="26"/>
        </w:rPr>
        <w:t>либо телефон и адрес электронной почты, указанные в разделе 9 настоящего договора.</w:t>
      </w:r>
      <w:bookmarkStart w:id="0" w:name="sub_5100"/>
    </w:p>
    <w:p w:rsidR="00C65528" w:rsidRPr="003F75D7" w:rsidRDefault="00632AED" w:rsidP="003B4215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РЕДМЕТ ДОГОВОРА</w:t>
      </w:r>
      <w:bookmarkEnd w:id="0"/>
    </w:p>
    <w:p w:rsidR="00110C5F" w:rsidRPr="003F75D7" w:rsidRDefault="00110C5F" w:rsidP="00110C5F">
      <w:pPr>
        <w:rPr>
          <w:sz w:val="26"/>
          <w:szCs w:val="26"/>
        </w:rPr>
      </w:pPr>
    </w:p>
    <w:p w:rsidR="008205CA" w:rsidRPr="003F75D7" w:rsidRDefault="00632AED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2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6531CA" w:rsidRPr="003F75D7">
        <w:rPr>
          <w:rFonts w:ascii="Times New Roman" w:hAnsi="Times New Roman" w:cs="Times New Roman"/>
          <w:noProof/>
          <w:sz w:val="26"/>
          <w:szCs w:val="26"/>
        </w:rPr>
        <w:t>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8205CA" w:rsidRPr="003F75D7">
        <w:rPr>
          <w:rFonts w:ascii="Times New Roman" w:hAnsi="Times New Roman" w:cs="Times New Roman"/>
          <w:sz w:val="26"/>
          <w:szCs w:val="26"/>
        </w:rPr>
        <w:t>Гарантирующий поставщик обязуется осуществлять продажу электрической энергии, а также самостоятельно и (или) через привлеченных третьих лиц (Сетевые организации) оказывать Потребителю услуги по передаче электрической энергии и иные услуги, неразрывно связанные с процессом снабжения электрической энергией, а Потребитель обязуется оплатить приобретаемую электрическую энергию и услуги по передаче электрической энергии, а также иные услуги, в порядке, количестве (объеме) и сроки, предусмотренные настоящим договором.</w:t>
      </w:r>
    </w:p>
    <w:p w:rsidR="008205CA" w:rsidRPr="003F75D7" w:rsidRDefault="008205CA" w:rsidP="00C65528">
      <w:pPr>
        <w:pStyle w:val="23"/>
        <w:tabs>
          <w:tab w:val="left" w:pos="0"/>
        </w:tabs>
        <w:ind w:left="0" w:firstLine="709"/>
        <w:contextualSpacing/>
        <w:jc w:val="both"/>
        <w:rPr>
          <w:sz w:val="26"/>
          <w:szCs w:val="26"/>
        </w:rPr>
      </w:pPr>
      <w:r w:rsidRPr="003F75D7">
        <w:rPr>
          <w:sz w:val="26"/>
          <w:szCs w:val="26"/>
        </w:rPr>
        <w:lastRenderedPageBreak/>
        <w:t>Услуги по передаче электрической энергии по настоящему договору оказываются в соответствии с правилами, установленными законодательством в отношении договора оказания услуг по передаче электрической энергии.</w:t>
      </w:r>
    </w:p>
    <w:p w:rsidR="00320BAB" w:rsidRPr="003F75D7" w:rsidRDefault="00320BAB" w:rsidP="00C65528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Гарантирующий поставщик обязуется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>по</w:t>
      </w:r>
      <w:r w:rsidR="008205CA" w:rsidRPr="003F75D7">
        <w:rPr>
          <w:rFonts w:ascii="Times New Roman" w:hAnsi="Times New Roman" w:cs="Times New Roman"/>
          <w:noProof/>
          <w:sz w:val="26"/>
          <w:szCs w:val="26"/>
        </w:rPr>
        <w:t>ставлять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Потребителю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электрическую энергию, </w:t>
      </w:r>
      <w:r w:rsidR="008205CA" w:rsidRPr="003F75D7">
        <w:rPr>
          <w:rFonts w:ascii="Times New Roman" w:hAnsi="Times New Roman" w:cs="Times New Roman"/>
          <w:noProof/>
          <w:sz w:val="26"/>
          <w:szCs w:val="26"/>
        </w:rPr>
        <w:t>соответствующую требованиям, установленным государственными стандартами и иными обязательными правилами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, на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условиях</w:t>
      </w:r>
      <w:r w:rsidR="000446CA" w:rsidRPr="003F75D7">
        <w:rPr>
          <w:rFonts w:ascii="Times New Roman" w:hAnsi="Times New Roman" w:cs="Times New Roman"/>
          <w:noProof/>
          <w:sz w:val="26"/>
          <w:szCs w:val="26"/>
        </w:rPr>
        <w:t xml:space="preserve"> и в точки поставки,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>согласованные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настоящим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9D1382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оговором.</w:t>
      </w:r>
    </w:p>
    <w:p w:rsidR="002E3AE0" w:rsidRDefault="00632AED" w:rsidP="00632AED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bookmarkStart w:id="1" w:name="sub_5102"/>
      <w:r w:rsidRPr="003F75D7">
        <w:rPr>
          <w:rFonts w:ascii="Times New Roman" w:hAnsi="Times New Roman" w:cs="Times New Roman"/>
          <w:noProof/>
          <w:sz w:val="26"/>
          <w:szCs w:val="26"/>
        </w:rPr>
        <w:t>2</w:t>
      </w:r>
      <w:r w:rsidR="006531CA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bookmarkEnd w:id="1"/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Граница балансовой принадлежности и эксплуатационной ответственности между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етевой организацией ________________________________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и Потребителем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 (точка поставки)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устанавливается: _____________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______________</w:t>
      </w:r>
    </w:p>
    <w:p w:rsidR="00901CEF" w:rsidRPr="00901CEF" w:rsidRDefault="00901CEF" w:rsidP="00901CEF">
      <w:pPr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 Направлять в адрес Потребителя уведомления о проведении проверки приборов учета, если для этого требуется допуск к энергопринимающим устройствам Потребителя.</w:t>
      </w:r>
    </w:p>
    <w:p w:rsidR="00901CEF" w:rsidRPr="00901CEF" w:rsidRDefault="00901CEF" w:rsidP="00901CE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целей настоящего договора под уведомлением (о дате и времени проверки приборов учета и др.) понимается вручение или направление уведомления Потребителю одним из следующих способов</w:t>
      </w:r>
    </w:p>
    <w:p w:rsidR="00901CEF" w:rsidRDefault="00901CEF" w:rsidP="00901CE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 xml:space="preserve"> путем направления уведомления заказным почтовым отправлением;</w:t>
      </w:r>
    </w:p>
    <w:p w:rsidR="00901CEF" w:rsidRDefault="00901CEF" w:rsidP="00901CEF">
      <w:pPr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 xml:space="preserve"> путем направления уведомления по адресу электронной почты, указанной в пункте 4.6 настоящего договора;</w:t>
      </w:r>
    </w:p>
    <w:p w:rsidR="00901CEF" w:rsidRPr="00901CEF" w:rsidRDefault="00901CEF" w:rsidP="00901CEF">
      <w:r>
        <w:rPr>
          <w:rFonts w:ascii="Segoe UI Symbol" w:hAnsi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> путем направления сообщения на номер мобильного телефона, указанного в пункте 4.6 настоящего договора.</w:t>
      </w:r>
    </w:p>
    <w:p w:rsidR="00110C5F" w:rsidRPr="003F75D7" w:rsidRDefault="00110C5F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bookmarkStart w:id="2" w:name="sub_5300"/>
      <w:bookmarkStart w:id="3" w:name="sub_5200"/>
    </w:p>
    <w:p w:rsidR="00736BB1" w:rsidRPr="003F75D7" w:rsidRDefault="00632AED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3</w:t>
      </w:r>
      <w:r w:rsidR="00736BB1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РАВА И ОБЯЗАННОСТИ ПОТРЕБИТЕЛЯ</w:t>
      </w:r>
    </w:p>
    <w:p w:rsidR="00110C5F" w:rsidRPr="003F75D7" w:rsidRDefault="00110C5F" w:rsidP="00110C5F">
      <w:pPr>
        <w:rPr>
          <w:sz w:val="26"/>
          <w:szCs w:val="26"/>
        </w:rPr>
      </w:pPr>
    </w:p>
    <w:bookmarkEnd w:id="2"/>
    <w:p w:rsidR="00736BB1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.1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использовать электрическую энергию для собственных (бытовых) нужд, не связанных с осуществлением предпринимательской деятельности. В противном случае Потребитель обязан незамедлительно с момента использования электроэнергии для предпринимательских нужд уведомить об этом Гарантирующего поставщика.</w:t>
      </w:r>
    </w:p>
    <w:p w:rsidR="00632AED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оплачивать Гарантирующему поставщику фактически полученный объем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электрической энергии, определяемый в соответствии с разделом 4 настоящего договора, и в порядке, установленном разделом 5 настоящего договора. </w:t>
      </w:r>
    </w:p>
    <w:p w:rsidR="00736BB1" w:rsidRPr="003F75D7" w:rsidRDefault="00632AED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3.3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обязуется оплачивать Гарантирующему поставщику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потребленную 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за расчетный период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электрическую энергию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по ценам (тарифам), установленным органом 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 xml:space="preserve">исполнительной власти в области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государственного регулирования тарифов Архангельской области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 в полном объеме до 1</w:t>
      </w:r>
      <w:r w:rsidR="00842EA9">
        <w:rPr>
          <w:rFonts w:ascii="Times New Roman" w:hAnsi="Times New Roman" w:cs="Times New Roman"/>
          <w:noProof/>
          <w:sz w:val="26"/>
          <w:szCs w:val="26"/>
        </w:rPr>
        <w:t>5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 xml:space="preserve"> (</w:t>
      </w:r>
      <w:r w:rsidR="00842EA9">
        <w:rPr>
          <w:rFonts w:ascii="Times New Roman" w:hAnsi="Times New Roman" w:cs="Times New Roman"/>
          <w:noProof/>
          <w:sz w:val="26"/>
          <w:szCs w:val="26"/>
        </w:rPr>
        <w:t>Пятнадцатого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>) числа месяца,следующего за расчетным.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3.4 Потребитель обязуется в день заключения настоящего договора предоставить Гарантирующему поставщику сведения и документы, необходимые для начисления стоимости электрической энергии, в том числе сведения о количестве лиц, временно и постоянно проживающих (зарегистрированных) в жилом помещении Потребителя, количестве комнат, об общей площади жилого дома (домовладения), другие необходимые сведения.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в случае изменения сведений, предоставленных им при заключении настоящего договора, обязан в течение 10 (Десяти) рабочих дней с даты произошедших изменений письменно уведомить Гарантирующего поставщика о произошедших изменениях. 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Потребитель несёт ответственность за последствия, возникшие в результате непредставления либо несвоевременного представления указанных сведений.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При этом Гарантирующий поставщик вправе использовать имеющиеся у него сведения и информацию, необходимые для начисления стоимости электрической энергии. В случае несогласия Потребитель вправе обратиться к Гарантирующему поставщику с заявлением о пересмотре указанных данных с предоставлением подтверждающих документов.  </w:t>
      </w:r>
    </w:p>
    <w:p w:rsidR="00DC2098" w:rsidRPr="003F75D7" w:rsidRDefault="0024504C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</w:t>
      </w:r>
      <w:r w:rsidR="00F750CE" w:rsidRPr="003F75D7">
        <w:rPr>
          <w:rFonts w:ascii="Times New Roman" w:hAnsi="Times New Roman" w:cs="Times New Roman"/>
          <w:noProof/>
          <w:sz w:val="26"/>
          <w:szCs w:val="26"/>
        </w:rPr>
        <w:t>.5</w:t>
      </w:r>
      <w:r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 обязуется  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обеспечивать доступ уполномоченных представителей Гарантирующего поставщика и Сетевой организации</w:t>
      </w:r>
      <w:r w:rsidR="00DC2098" w:rsidRPr="003F75D7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DC2098" w:rsidRPr="003F75D7" w:rsidRDefault="0024504C" w:rsidP="00C65528">
      <w:pPr>
        <w:pStyle w:val="af2"/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DC2098" w:rsidRPr="003F75D7">
        <w:rPr>
          <w:rFonts w:ascii="Times New Roman" w:hAnsi="Times New Roman" w:cs="Times New Roman"/>
          <w:noProof/>
          <w:sz w:val="26"/>
          <w:szCs w:val="26"/>
        </w:rPr>
        <w:t>для введения ограничения и приостановления предоставления коммунальной услуги по электроснабжению;</w:t>
      </w:r>
    </w:p>
    <w:p w:rsidR="00DE3F05" w:rsidRPr="00EA02FE" w:rsidRDefault="0024504C" w:rsidP="00C65528">
      <w:pPr>
        <w:pStyle w:val="af2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>- 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1 раз в 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6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 месяц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ев</w:t>
      </w:r>
      <w:r w:rsidR="00DC2098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для проверки достоверности передаваемых </w:t>
      </w:r>
      <w:r w:rsidR="00DE3F05" w:rsidRPr="00EA02FE">
        <w:rPr>
          <w:rFonts w:ascii="Times New Roman" w:hAnsi="Times New Roman" w:cs="Times New Roman"/>
          <w:sz w:val="26"/>
          <w:szCs w:val="26"/>
        </w:rPr>
        <w:t>Потребителем сведений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о показаниях приборов учета (распределителей), установленных в жилых помещениях и домовладениях, путем посещения помещений и домовладений, в которы</w:t>
      </w:r>
      <w:r w:rsidR="0038488E" w:rsidRPr="00EA02FE">
        <w:rPr>
          <w:rFonts w:ascii="Times New Roman" w:hAnsi="Times New Roman" w:cs="Times New Roman"/>
          <w:sz w:val="26"/>
          <w:szCs w:val="26"/>
        </w:rPr>
        <w:t xml:space="preserve">х установлены эти приборы учета, а также </w:t>
      </w:r>
      <w:r w:rsidR="00DE3F05" w:rsidRPr="00EA02FE">
        <w:rPr>
          <w:rFonts w:ascii="Times New Roman" w:hAnsi="Times New Roman" w:cs="Times New Roman"/>
          <w:sz w:val="26"/>
          <w:szCs w:val="26"/>
        </w:rPr>
        <w:t>для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</w:t>
      </w:r>
      <w:r w:rsidR="0038488E" w:rsidRPr="00EA02FE">
        <w:rPr>
          <w:rFonts w:ascii="Times New Roman" w:hAnsi="Times New Roman" w:cs="Times New Roman"/>
          <w:sz w:val="26"/>
          <w:szCs w:val="26"/>
        </w:rPr>
        <w:t xml:space="preserve">осмотра технического и санитарного состояния приборов учета и </w:t>
      </w:r>
      <w:r w:rsidR="00A03E86" w:rsidRPr="00EA02FE">
        <w:rPr>
          <w:rFonts w:ascii="Times New Roman" w:hAnsi="Times New Roman" w:cs="Times New Roman"/>
          <w:sz w:val="26"/>
          <w:szCs w:val="26"/>
        </w:rPr>
        <w:t>проверк</w:t>
      </w:r>
      <w:r w:rsidR="00DE3F05" w:rsidRPr="00EA02FE">
        <w:rPr>
          <w:rFonts w:ascii="Times New Roman" w:hAnsi="Times New Roman" w:cs="Times New Roman"/>
          <w:sz w:val="26"/>
          <w:szCs w:val="26"/>
        </w:rPr>
        <w:t>и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состояния указанных приборов учета (не чаще 1 раза в </w:t>
      </w:r>
      <w:r w:rsidR="008A5ECE" w:rsidRPr="00EA02FE">
        <w:rPr>
          <w:rFonts w:ascii="Times New Roman" w:hAnsi="Times New Roman" w:cs="Times New Roman"/>
          <w:sz w:val="26"/>
          <w:szCs w:val="26"/>
        </w:rPr>
        <w:t xml:space="preserve">6 </w:t>
      </w:r>
      <w:r w:rsidR="00A03E86" w:rsidRPr="00EA02FE">
        <w:rPr>
          <w:rFonts w:ascii="Times New Roman" w:hAnsi="Times New Roman" w:cs="Times New Roman"/>
          <w:sz w:val="26"/>
          <w:szCs w:val="26"/>
        </w:rPr>
        <w:t>месяц</w:t>
      </w:r>
      <w:r w:rsidR="008A5ECE" w:rsidRPr="00EA02FE">
        <w:rPr>
          <w:rFonts w:ascii="Times New Roman" w:hAnsi="Times New Roman" w:cs="Times New Roman"/>
          <w:sz w:val="26"/>
          <w:szCs w:val="26"/>
        </w:rPr>
        <w:t>ев</w:t>
      </w:r>
      <w:r w:rsidR="00A03E86" w:rsidRPr="00EA02FE">
        <w:rPr>
          <w:rFonts w:ascii="Times New Roman" w:hAnsi="Times New Roman" w:cs="Times New Roman"/>
          <w:sz w:val="26"/>
          <w:szCs w:val="26"/>
        </w:rPr>
        <w:t xml:space="preserve"> в случае установки указанных приборов учета вне помещений и домовладений в месте, доступ к которому может быть осуществлен без присутствия потребителя, и в нежилых помещениях)</w:t>
      </w:r>
      <w:r w:rsidR="00DE3F05" w:rsidRPr="00EA02FE">
        <w:rPr>
          <w:rFonts w:ascii="Times New Roman" w:hAnsi="Times New Roman" w:cs="Times New Roman"/>
          <w:sz w:val="26"/>
          <w:szCs w:val="26"/>
        </w:rPr>
        <w:t>.</w:t>
      </w:r>
    </w:p>
    <w:p w:rsidR="002E7AFB" w:rsidRPr="00842EA9" w:rsidRDefault="00F750C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 xml:space="preserve">3.6 </w:t>
      </w:r>
      <w:r w:rsidR="00DE3F05" w:rsidRPr="00EA02FE">
        <w:rPr>
          <w:rFonts w:ascii="Times New Roman" w:hAnsi="Times New Roman" w:cs="Times New Roman"/>
          <w:noProof/>
          <w:sz w:val="26"/>
          <w:szCs w:val="26"/>
        </w:rPr>
        <w:t>Потребитель обязуется</w:t>
      </w:r>
      <w:r w:rsidR="002E7AFB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EA02FE">
        <w:rPr>
          <w:rFonts w:ascii="Times New Roman" w:hAnsi="Times New Roman" w:cs="Times New Roman"/>
          <w:noProof/>
          <w:sz w:val="26"/>
          <w:szCs w:val="26"/>
        </w:rPr>
        <w:t xml:space="preserve">1 раз в месяц сообщать Гарантирующему </w:t>
      </w:r>
      <w:r w:rsidR="00736BB1" w:rsidRPr="00842EA9">
        <w:rPr>
          <w:rFonts w:ascii="Times New Roman" w:hAnsi="Times New Roman" w:cs="Times New Roman"/>
          <w:noProof/>
          <w:sz w:val="26"/>
          <w:szCs w:val="26"/>
        </w:rPr>
        <w:t>поставщику показания прибора учета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.</w:t>
      </w:r>
      <w:r w:rsidR="00736BB1" w:rsidRPr="00842E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Для определения величины потребления электрической энергии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>до 25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 числа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 xml:space="preserve">расчетного месяца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снять показания прибора учета</w:t>
      </w:r>
      <w:r w:rsidR="00BF664A" w:rsidRPr="00842EA9">
        <w:rPr>
          <w:rFonts w:ascii="Times New Roman" w:hAnsi="Times New Roman" w:cs="Times New Roman"/>
          <w:noProof/>
          <w:sz w:val="26"/>
          <w:szCs w:val="26"/>
        </w:rPr>
        <w:t>,</w:t>
      </w:r>
      <w:r w:rsidR="00BF664A" w:rsidRPr="00842EA9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  <w:r w:rsidR="00BF664A" w:rsidRPr="00842EA9">
        <w:rPr>
          <w:rFonts w:ascii="Times New Roman" w:hAnsi="Times New Roman" w:cs="Times New Roman"/>
          <w:sz w:val="26"/>
          <w:szCs w:val="26"/>
        </w:rPr>
        <w:t xml:space="preserve">не присоединенного к интеллектуальной системе учета электрической энергии (мощности),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и передать </w:t>
      </w:r>
      <w:r w:rsidR="009240A4" w:rsidRPr="00842EA9">
        <w:rPr>
          <w:rFonts w:ascii="Times New Roman" w:hAnsi="Times New Roman" w:cs="Times New Roman"/>
          <w:noProof/>
          <w:sz w:val="26"/>
          <w:szCs w:val="26"/>
        </w:rPr>
        <w:t xml:space="preserve">до окончания 26 дня расчетного месяца 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>по телефонам или иным другим способом (автоответчик, СМС сообщения</w:t>
      </w:r>
      <w:r w:rsidR="0038488E" w:rsidRPr="00842EA9">
        <w:rPr>
          <w:rFonts w:ascii="Times New Roman" w:hAnsi="Times New Roman" w:cs="Times New Roman"/>
          <w:noProof/>
          <w:sz w:val="26"/>
          <w:szCs w:val="26"/>
        </w:rPr>
        <w:t>, сеть «Интернет»</w:t>
      </w:r>
      <w:r w:rsidR="002E7AFB" w:rsidRPr="00842EA9">
        <w:rPr>
          <w:rFonts w:ascii="Times New Roman" w:hAnsi="Times New Roman" w:cs="Times New Roman"/>
          <w:noProof/>
          <w:sz w:val="26"/>
          <w:szCs w:val="26"/>
        </w:rPr>
        <w:t xml:space="preserve">), указанным в </w:t>
      </w:r>
      <w:r w:rsidR="00894879" w:rsidRPr="00842EA9">
        <w:rPr>
          <w:rFonts w:ascii="Times New Roman" w:hAnsi="Times New Roman" w:cs="Times New Roman"/>
          <w:noProof/>
          <w:sz w:val="26"/>
          <w:szCs w:val="26"/>
        </w:rPr>
        <w:t xml:space="preserve">платежном </w:t>
      </w:r>
      <w:r w:rsidR="00894879" w:rsidRPr="00842EA9">
        <w:rPr>
          <w:rFonts w:ascii="Times New Roman" w:hAnsi="Times New Roman" w:cs="Times New Roman"/>
          <w:sz w:val="26"/>
          <w:szCs w:val="26"/>
        </w:rPr>
        <w:t>документе</w:t>
      </w:r>
      <w:r w:rsidR="002E7AFB" w:rsidRPr="00842EA9">
        <w:rPr>
          <w:rFonts w:ascii="Times New Roman" w:hAnsi="Times New Roman" w:cs="Times New Roman"/>
          <w:sz w:val="26"/>
          <w:szCs w:val="26"/>
        </w:rPr>
        <w:t>.</w:t>
      </w:r>
      <w:r w:rsidR="00736BB1" w:rsidRPr="00842E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64A" w:rsidRPr="00BF664A" w:rsidRDefault="00BF664A" w:rsidP="00BF664A">
      <w:r w:rsidRPr="00842EA9">
        <w:rPr>
          <w:rFonts w:ascii="Times New Roman" w:hAnsi="Times New Roman" w:cs="Times New Roman"/>
          <w:sz w:val="26"/>
          <w:szCs w:val="26"/>
        </w:rPr>
        <w:t>Снятие показаний расчетного прибора учета, не присоединенного к интеллектуальной системе учета электрической энергии (мощности), оформляется актом снятия показаний расчетного прибора учета и подписывается лицом, ответственным за снятие показаний прибора учета, а также представителями сетевой организации и (или) гарантирующего поставщика (энергосбытовой, энергоснабжающей организации) в случае, если в соответствии с условиями договора ими осуществляется совместное снятие показаний расчетного прибора учета.</w:t>
      </w:r>
    </w:p>
    <w:p w:rsidR="00A03E86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3.7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</w:t>
      </w:r>
      <w:r w:rsidR="00DE3F05" w:rsidRPr="003F75D7">
        <w:rPr>
          <w:rFonts w:ascii="Times New Roman" w:hAnsi="Times New Roman" w:cs="Times New Roman"/>
          <w:noProof/>
          <w:sz w:val="26"/>
          <w:szCs w:val="26"/>
        </w:rPr>
        <w:t>ан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сообщать Гарантирующему поставщику обо всех известных ему нарушениях схемы учета и неисправности в работе приборов учета незамедлительно по их обнаружени</w:t>
      </w:r>
      <w:r w:rsidR="00B00916" w:rsidRPr="003F75D7">
        <w:rPr>
          <w:rFonts w:ascii="Times New Roman" w:hAnsi="Times New Roman" w:cs="Times New Roman"/>
          <w:noProof/>
          <w:sz w:val="26"/>
          <w:szCs w:val="26"/>
        </w:rPr>
        <w:t>ю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и не позднее </w:t>
      </w:r>
      <w:r w:rsidR="002E3AE0" w:rsidRPr="003F75D7">
        <w:rPr>
          <w:rFonts w:ascii="Times New Roman" w:hAnsi="Times New Roman" w:cs="Times New Roman"/>
          <w:noProof/>
          <w:sz w:val="26"/>
          <w:szCs w:val="26"/>
        </w:rPr>
        <w:t>30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E3AE0" w:rsidRPr="003F75D7">
        <w:rPr>
          <w:rFonts w:ascii="Times New Roman" w:hAnsi="Times New Roman" w:cs="Times New Roman"/>
          <w:noProof/>
          <w:sz w:val="26"/>
          <w:szCs w:val="26"/>
        </w:rPr>
        <w:t>дней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03E86" w:rsidRPr="003F75D7">
        <w:rPr>
          <w:rFonts w:ascii="Times New Roman" w:hAnsi="Times New Roman" w:cs="Times New Roman"/>
          <w:noProof/>
          <w:sz w:val="26"/>
          <w:szCs w:val="26"/>
        </w:rPr>
        <w:t>выполнить действия, обеспечивающие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строя.</w:t>
      </w:r>
    </w:p>
    <w:p w:rsidR="00736BB1" w:rsidRPr="003F75D7" w:rsidRDefault="00F750C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3.8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по требованию Гарантирующего поставщика, но не чаще чем 1 раз в 3 месяца, совместно с ним оформлять акт сверки расчетов за потребленную электрическую энергию.</w:t>
      </w:r>
    </w:p>
    <w:p w:rsidR="0038488E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3.9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8488E" w:rsidRPr="003F75D7">
        <w:rPr>
          <w:rFonts w:ascii="Times New Roman" w:hAnsi="Times New Roman" w:cs="Times New Roman"/>
          <w:noProof/>
          <w:sz w:val="26"/>
          <w:szCs w:val="26"/>
        </w:rPr>
        <w:t>Потребитель обязуется сохранять установленные при вводе прибора учета в эксплуатацию или при последующих плановых (внеплановых) проверках прибора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3.10 Потребитель обязан: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- согласовывать с сетевой организацией переоборудование схем учёта электрической энергии. Уведомлять Гарантирующего поставщика о переоборудовании внутриквартирных, внутридомовых электрических сетей и схем учёта электрической энергии</w:t>
      </w:r>
      <w:r w:rsidR="001052DB" w:rsidRPr="003F75D7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750CE" w:rsidRPr="003F75D7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обеспечить надлежащую эксплуатацию индивидуальных приборов учёта в порядке и на основаниях, предусмотренных действующим законодательством;</w:t>
      </w:r>
    </w:p>
    <w:p w:rsidR="00F750CE" w:rsidRPr="00EA02FE" w:rsidRDefault="00F750CE" w:rsidP="00F750CE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обеспечивать соблюдение установленного действующим законодательством РФ порядка взаимодействия сторон договора в процессе учёта электрической энергии с использованием приборов учёта, в том числе в части допуска установленного прибора учёта в эксплуатацию; определения прибора учёта,по которому осуществялются расчёты по настоящему договору. При замене прибора учёта предоставить Гарантирующему поставщику в течение (пяти) дней паспорт установленного прибора учёта</w:t>
      </w:r>
      <w:r w:rsidR="008A5ECE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если представитель Гарантирующего постащика не участвовалв в проце</w:t>
      </w:r>
      <w:r w:rsidR="0066334A" w:rsidRPr="00EA02FE">
        <w:rPr>
          <w:rFonts w:ascii="Times New Roman" w:hAnsi="Times New Roman" w:cs="Times New Roman"/>
          <w:noProof/>
          <w:sz w:val="26"/>
          <w:szCs w:val="26"/>
        </w:rPr>
        <w:t>с</w:t>
      </w:r>
      <w:r w:rsidR="008A5ECE" w:rsidRPr="00EA02FE">
        <w:rPr>
          <w:rFonts w:ascii="Times New Roman" w:hAnsi="Times New Roman" w:cs="Times New Roman"/>
          <w:noProof/>
          <w:sz w:val="26"/>
          <w:szCs w:val="26"/>
        </w:rPr>
        <w:t>се замены прибора учета</w:t>
      </w:r>
      <w:r w:rsidRPr="00EA02FE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DE3F05" w:rsidRPr="003F75D7" w:rsidRDefault="00F750C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3.11</w:t>
      </w:r>
      <w:r w:rsidR="0024504C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B1109B" w:rsidRPr="003F75D7">
        <w:rPr>
          <w:rFonts w:ascii="Times New Roman" w:hAnsi="Times New Roman" w:cs="Times New Roman"/>
          <w:noProof/>
          <w:sz w:val="26"/>
          <w:szCs w:val="26"/>
        </w:rPr>
        <w:t>Потребитель вправе получать электрическую энергию</w:t>
      </w:r>
      <w:r w:rsidR="00DE3F05" w:rsidRPr="003F75D7">
        <w:rPr>
          <w:rFonts w:ascii="Times New Roman" w:hAnsi="Times New Roman" w:cs="Times New Roman"/>
          <w:noProof/>
          <w:sz w:val="26"/>
          <w:szCs w:val="26"/>
        </w:rPr>
        <w:t>, качество и параметры которой должны соответствовать обязательным требованиям, установленным нормативными правовыми актами Российской Федерации, регулирующими отношения в сфере электроэнергетики.</w:t>
      </w:r>
    </w:p>
    <w:p w:rsidR="0038488E" w:rsidRPr="003F75D7" w:rsidRDefault="00F750CE" w:rsidP="00C65528">
      <w:pPr>
        <w:tabs>
          <w:tab w:val="left" w:pos="1418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3.12</w:t>
      </w:r>
      <w:r w:rsidR="0024504C" w:rsidRPr="003F75D7">
        <w:rPr>
          <w:rFonts w:ascii="Times New Roman" w:hAnsi="Times New Roman" w:cs="Times New Roman"/>
          <w:sz w:val="26"/>
          <w:szCs w:val="26"/>
        </w:rPr>
        <w:tab/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Потребитель вправе получать от Гарантирующего поставщика сведения о правильности </w:t>
      </w:r>
      <w:r w:rsidR="005232B1" w:rsidRPr="003F75D7">
        <w:rPr>
          <w:rFonts w:ascii="Times New Roman" w:hAnsi="Times New Roman" w:cs="Times New Roman"/>
          <w:sz w:val="26"/>
          <w:szCs w:val="26"/>
        </w:rPr>
        <w:t>исчисления,</w:t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 предъявленного потребителю к уплате размера платы за коммунальн</w:t>
      </w:r>
      <w:r w:rsidR="00217C64" w:rsidRPr="003F75D7">
        <w:rPr>
          <w:rFonts w:ascii="Times New Roman" w:hAnsi="Times New Roman" w:cs="Times New Roman"/>
          <w:sz w:val="26"/>
          <w:szCs w:val="26"/>
        </w:rPr>
        <w:t>ую</w:t>
      </w:r>
      <w:r w:rsidR="0038488E" w:rsidRPr="003F75D7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217C64" w:rsidRPr="003F75D7">
        <w:rPr>
          <w:rFonts w:ascii="Times New Roman" w:hAnsi="Times New Roman" w:cs="Times New Roman"/>
          <w:sz w:val="26"/>
          <w:szCs w:val="26"/>
        </w:rPr>
        <w:t>у</w:t>
      </w:r>
      <w:r w:rsidR="0038488E" w:rsidRPr="003F75D7">
        <w:rPr>
          <w:rFonts w:ascii="Times New Roman" w:hAnsi="Times New Roman" w:cs="Times New Roman"/>
          <w:sz w:val="26"/>
          <w:szCs w:val="26"/>
        </w:rPr>
        <w:t>, а также о наличии (об отсутствии) задолженности или переплаты потребителя за коммунальные услуги, наличии оснований и правильности начисления исполнителем потреб</w:t>
      </w:r>
      <w:r w:rsidR="004A196C" w:rsidRPr="003F75D7">
        <w:rPr>
          <w:rFonts w:ascii="Times New Roman" w:hAnsi="Times New Roman" w:cs="Times New Roman"/>
          <w:sz w:val="26"/>
          <w:szCs w:val="26"/>
        </w:rPr>
        <w:t>ителю неустоек (штрафов, пеней).</w:t>
      </w:r>
    </w:p>
    <w:p w:rsidR="0038488E" w:rsidRPr="003F75D7" w:rsidRDefault="00F750CE" w:rsidP="00F750CE">
      <w:pPr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3.13 Потребитель обязуется выполнять иные обязанности, предусмотренные Правилами  № 354.</w:t>
      </w:r>
    </w:p>
    <w:p w:rsidR="001052DB" w:rsidRPr="003F75D7" w:rsidRDefault="001052DB" w:rsidP="00F750CE">
      <w:pPr>
        <w:contextualSpacing/>
        <w:rPr>
          <w:rFonts w:ascii="Times New Roman" w:hAnsi="Times New Roman" w:cs="Times New Roman"/>
          <w:noProof/>
          <w:sz w:val="26"/>
          <w:szCs w:val="26"/>
        </w:rPr>
      </w:pPr>
    </w:p>
    <w:p w:rsidR="00320BAB" w:rsidRPr="003F75D7" w:rsidRDefault="00F750CE" w:rsidP="00C65528">
      <w:pPr>
        <w:tabs>
          <w:tab w:val="left" w:pos="426"/>
        </w:tabs>
        <w:ind w:firstLine="0"/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4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24504C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РАВА И ОБЯЗАННОСТИ ГАРАНТИРУЮЩЕГО ПОСТАВЩИКА</w:t>
      </w:r>
      <w:bookmarkEnd w:id="3"/>
    </w:p>
    <w:p w:rsidR="001052DB" w:rsidRPr="003F75D7" w:rsidRDefault="001052DB" w:rsidP="00C65528">
      <w:pPr>
        <w:tabs>
          <w:tab w:val="left" w:pos="426"/>
        </w:tabs>
        <w:ind w:firstLine="0"/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4.1 Гарантирующий поставщик обязан продавать Потребителю электрическую энергию в точке поставки, качество которой соответствует требованиям технических регламентов и иным обязательным требованиям, в соответствии с категорией надёжности, к которой относятся Объекты энергоснабжения, в необходимом количестве для бытовых нужд.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4.2 Гарантирующий поставщик обязан осуществлять приём платежей за электроэнергию и услуги, оказываемые по настоящему договору, согласно требованиям действующего законодательства.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4.3</w:t>
      </w:r>
      <w:r w:rsidR="001052D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Гарантирующий поставщик обязан осуществлять справочно-информационное обслуживание Потребителя в установленное рабочее время. Показания приборов учёта могут быть приняты по месту нахождения Гарантирующего поставщика, письменно, в том числе по почте, по телефону или электронно или иным способом, указанным на сайте Гарантирующего поставщика </w:t>
      </w:r>
      <w:hyperlink r:id="rId8" w:history="1">
        <w:r w:rsidR="003D1065" w:rsidRPr="003D1065">
          <w:rPr>
            <w:rFonts w:ascii="Times New Roman" w:hAnsi="Times New Roman" w:cs="Times New Roman"/>
            <w:noProof/>
            <w:sz w:val="26"/>
            <w:szCs w:val="26"/>
          </w:rPr>
          <w:t>https://tgc2-energo.ru/</w:t>
        </w:r>
      </w:hyperlink>
      <w:r w:rsidR="003D1065" w:rsidRPr="003D1065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4.4  Гарантирующий поставщик обязан сообщать Потребителю письменно или путём размещения информации на официальном сайте Гарантирующего поставщика в сети Интернет об изменениях своего наименования, организационно-правовой формы, юридического либо почтового адреса, банковских реквизитов и других реквизитов/сведений, влияющих на надлежащее исполнение настоящего договора.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4.5 Гарантирующий поставщик обязан осуществлять все действия, </w:t>
      </w: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необходимые для реализации прав Потребителя, предусмотренных нормативными актами в сфере электроэнергетики.    </w:t>
      </w:r>
    </w:p>
    <w:p w:rsidR="00A37A3F" w:rsidRPr="003F75D7" w:rsidRDefault="00F750CE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4.6 </w:t>
      </w:r>
      <w:r w:rsidR="00A37A3F" w:rsidRPr="003F75D7">
        <w:rPr>
          <w:rFonts w:ascii="Times New Roman" w:hAnsi="Times New Roman" w:cs="Times New Roman"/>
          <w:sz w:val="26"/>
          <w:szCs w:val="26"/>
        </w:rPr>
        <w:t xml:space="preserve"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– 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по почтовому адресу 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__;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 электронной почты __________________ (без направления копии на бумажном носителе); </w:t>
      </w:r>
    </w:p>
    <w:p w:rsidR="00A37A3F" w:rsidRPr="003F75D7" w:rsidRDefault="003B280C" w:rsidP="003B280C">
      <w:pPr>
        <w:pStyle w:val="aff0"/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>иной способ, согласованный сторонами.</w:t>
      </w:r>
    </w:p>
    <w:p w:rsidR="00A37A3F" w:rsidRPr="003F75D7" w:rsidRDefault="00A37A3F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A37A3F" w:rsidRPr="003F75D7" w:rsidRDefault="00A37A3F" w:rsidP="00A37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A37A3F" w:rsidRPr="003F75D7" w:rsidRDefault="003B280C" w:rsidP="003B280C">
      <w:pPr>
        <w:pStyle w:val="a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отправления </w:t>
      </w:r>
      <w:r w:rsidR="00A37A3F" w:rsidRPr="003F75D7">
        <w:rPr>
          <w:rFonts w:ascii="Times New Roman" w:hAnsi="Times New Roman"/>
          <w:sz w:val="26"/>
          <w:szCs w:val="26"/>
        </w:rPr>
        <w:t>Гарантирующим поставщиком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адрес электронной почты, предоставленный потребителем;</w:t>
      </w:r>
    </w:p>
    <w:p w:rsidR="00A37A3F" w:rsidRPr="003F75D7" w:rsidRDefault="003B280C" w:rsidP="003B280C">
      <w:pPr>
        <w:pStyle w:val="a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размещения </w:t>
      </w:r>
      <w:r w:rsidR="00A37A3F" w:rsidRPr="003F75D7">
        <w:rPr>
          <w:rFonts w:ascii="Times New Roman" w:hAnsi="Times New Roman"/>
          <w:sz w:val="26"/>
          <w:szCs w:val="26"/>
        </w:rPr>
        <w:t>Гарантирующим поставщиком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в личном кабинете потребителя, на официальном сайте </w:t>
      </w:r>
      <w:r w:rsidR="00A37A3F" w:rsidRPr="003F75D7">
        <w:rPr>
          <w:rFonts w:ascii="Times New Roman" w:hAnsi="Times New Roman"/>
          <w:sz w:val="26"/>
          <w:szCs w:val="26"/>
        </w:rPr>
        <w:t>Гарантирующего поставщика</w:t>
      </w:r>
      <w:r w:rsidR="00A37A3F" w:rsidRPr="003F75D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сети Интернет.</w:t>
      </w:r>
    </w:p>
    <w:p w:rsidR="00A37A3F" w:rsidRPr="003F75D7" w:rsidRDefault="00A37A3F" w:rsidP="003F75D7">
      <w:r w:rsidRPr="003F75D7">
        <w:rPr>
          <w:rFonts w:ascii="Times New Roman" w:hAnsi="Times New Roman" w:cs="Times New Roman"/>
          <w:sz w:val="26"/>
          <w:szCs w:val="26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Потребитель считается уведомленным надлежащим образом с даты получения уведомления о введении ограничения режима потребления, отправленног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о способом, предусмотренным п.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4.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настоящего договора. 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4.8 При непогашении Потребителем-должником задолженности в течение установленного в предупреждении (уведомлении) срока Гарантирующий поставщик при наличии технической возможности вводит ограничение предоставления указанной в предупреждении (уведомлении) коммунальной услуги.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При непогашении образовавшейся задолженности в течение установленного в предупреждении (уведомлении) срока и при отсутствии технической возможности введения ограничения либо при непогашении образовавшейся задолженности по истечении 10 дней со дня введения ограничения предоставления коммунальной услуги Гарантирующий поставщик приостанавливает предоставление коммунальной услуги по электроснабжению.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4.9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 согласованию и в присутствии Потребителя уполномоченные представители Гарантирующего поставщика и Сетевой организации вправе осуществлять: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проведение замеров по определению качества электроэнергии;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проверки условий эксплуатации и сохранности приборов учёта, проверки достоверности учёта электроэнергии, проверки правильности снятия показаний, </w:t>
      </w:r>
      <w:r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>достоверности представленных Потребителем сведений о показаниях приборов учёта электрической энергии, снятие контрольных показаний приборов учёта в порядке и с периодичностью, установленными действующим;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ограничения полностью или частично режима потребления электроэнергии согласно порядку, установленному действующим законодательством;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9C6DBC" w:rsidRPr="003F75D7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проведение работ (переключения, отключения), связанные с оборудованием Потребителя (в том числе в измерительных цепях);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 составление акта неучётенного потребления электроэнергии.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4.10 Гарантирующий поставщик обязуется вносить в платежные документы, направляемые от имени Гарантирующего поставщика для оплаты потреблённой электрической энергии, сведения о мерах социальной поддержки, денежных выплатах и иных правах.</w:t>
      </w:r>
    </w:p>
    <w:p w:rsidR="00F750CE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4.11. Гарантирующий поставщик вправе информировать Потребителя посредством телефонной (сотовой) связи о состоянии расчётов за потреблённую электроэнергию. </w:t>
      </w:r>
    </w:p>
    <w:p w:rsidR="009C6DBC" w:rsidRPr="003F75D7" w:rsidRDefault="00F750CE" w:rsidP="00F750CE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4.12. В случае если прибор учёта расположен не на границе балансовой принадлежности электрических сетей, Гарантирующий поставщик вправе корректировать объём электрической энергии, поставленный в жилой дом (домовладение), с учётом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учёта. Величина потерь определяется расчётным путём в порядке, установленным действующим законодательством.  </w:t>
      </w:r>
    </w:p>
    <w:p w:rsidR="001052DB" w:rsidRPr="003F75D7" w:rsidRDefault="001052DB" w:rsidP="001052DB">
      <w:pPr>
        <w:rPr>
          <w:sz w:val="26"/>
          <w:szCs w:val="26"/>
        </w:rPr>
      </w:pPr>
    </w:p>
    <w:p w:rsidR="00320BAB" w:rsidRPr="003F75D7" w:rsidRDefault="009C6DBC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bookmarkStart w:id="4" w:name="sub_5400"/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ОРЯДОК ОПРЕДЕЛЕНИЯ ОБЪЕМА ПОТРЕБЛЕННОЙ ЭЛЕКТРИЧЕСКОЙ ЭНЕРГИИ</w:t>
      </w:r>
      <w:bookmarkEnd w:id="4"/>
    </w:p>
    <w:p w:rsidR="001052DB" w:rsidRPr="003F75D7" w:rsidRDefault="001052DB" w:rsidP="001052DB">
      <w:pPr>
        <w:rPr>
          <w:sz w:val="26"/>
          <w:szCs w:val="26"/>
        </w:rPr>
      </w:pPr>
    </w:p>
    <w:p w:rsidR="00D53CD8" w:rsidRDefault="00D53CD8" w:rsidP="00D53CD8">
      <w:pPr>
        <w:ind w:firstLine="709"/>
        <w:rPr>
          <w:rFonts w:ascii="Times New Roman" w:hAnsi="Times New Roman" w:cs="Times New Roman"/>
          <w:noProof/>
          <w:sz w:val="26"/>
          <w:szCs w:val="26"/>
        </w:rPr>
      </w:pPr>
      <w:bookmarkStart w:id="5" w:name="sub_5418"/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5.1 Объем фактически полученной Потребителем за расчетный период электрической энергии, в том числе объёма оказанных услуг по передаче электрической энергии, определяется на основании показаний прибора учета, поверенного в порядке, установленном действующим законодательством либо расчётным способом, в порядке, предусмотренном действующим законодательством – Правилами № 354 или иными правовыми актами.  </w:t>
      </w:r>
    </w:p>
    <w:p w:rsidR="009240A4" w:rsidRPr="00EA02FE" w:rsidRDefault="009240A4" w:rsidP="00D53CD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A02FE">
        <w:rPr>
          <w:rFonts w:ascii="Times New Roman" w:hAnsi="Times New Roman" w:cs="Times New Roman"/>
          <w:sz w:val="26"/>
          <w:szCs w:val="26"/>
        </w:rPr>
        <w:t>5.2 Для определения объемов потребления электрической энергии (мощности) используются показания приборов учета, соответствующих требованиям законодательства Российской Федерации об обеспечении единства измерений, требованиям, предусмотренным разделом Х Правил № 442, в том числе к месту установки и классу точности, имеющих неповрежденные контрольные пломбы и (или) знаки визуального контроля, допущенных в эксплуатацию в порядке, предусмотренном законодательством Российской Федерации об электроэнергетике на дату допуска.</w:t>
      </w:r>
    </w:p>
    <w:p w:rsidR="00D53CD8" w:rsidRPr="003F75D7" w:rsidRDefault="00D53CD8" w:rsidP="00D53CD8">
      <w:pPr>
        <w:pStyle w:val="af2"/>
        <w:ind w:firstLine="709"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5.3 Если точки присоединения энергопринимающего устройства Потребителя не оборудованы приборами учета, соответствующими установленным требованиям, определение объема</w:t>
      </w:r>
      <w:r w:rsidRPr="003F75D7">
        <w:rPr>
          <w:rFonts w:ascii="Times New Roman" w:hAnsi="Times New Roman" w:cs="Times New Roman"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потребленной электрической энергии осуществляется в соответствии с Правилами № 354.</w:t>
      </w:r>
    </w:p>
    <w:p w:rsidR="00D53CD8" w:rsidRPr="00842EA9" w:rsidRDefault="00D53CD8" w:rsidP="003B4215">
      <w:pPr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5.4 В случае выявления факта несанкционированного вмешательства в работу индивидуального прибора учёта или несанкционированного подключения, объём потребления электрической энергии определяется в соответствии с Правилами № 354. По </w:t>
      </w:r>
      <w:r w:rsidRPr="00842EA9">
        <w:rPr>
          <w:rFonts w:ascii="Times New Roman" w:hAnsi="Times New Roman" w:cs="Times New Roman"/>
          <w:sz w:val="26"/>
          <w:szCs w:val="26"/>
        </w:rPr>
        <w:t xml:space="preserve">факту несанкционированного вмешательства в работу составляется акт проверки </w:t>
      </w:r>
      <w:r w:rsidRPr="00842EA9">
        <w:rPr>
          <w:rFonts w:ascii="Times New Roman" w:hAnsi="Times New Roman" w:cs="Times New Roman"/>
          <w:sz w:val="26"/>
          <w:szCs w:val="26"/>
        </w:rPr>
        <w:lastRenderedPageBreak/>
        <w:t xml:space="preserve">состояния прибора учёта или акт о выявлении несанкционированного подключения.   </w:t>
      </w:r>
      <w:r w:rsidRPr="00842EA9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945C83" w:rsidRPr="00842EA9" w:rsidRDefault="00945C83" w:rsidP="00945C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42EA9">
        <w:rPr>
          <w:rFonts w:ascii="Times New Roman" w:hAnsi="Times New Roman" w:cs="Times New Roman"/>
          <w:sz w:val="26"/>
          <w:szCs w:val="26"/>
        </w:rPr>
        <w:t xml:space="preserve">5.5 Потребитель, имеющий намерение демонтировать в целях замены, ремонта или поверки ранее установленный прибор учета,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Сетевой организации. </w:t>
      </w:r>
    </w:p>
    <w:p w:rsidR="00945C83" w:rsidRPr="00842EA9" w:rsidRDefault="00945C83" w:rsidP="003B4215">
      <w:pPr>
        <w:rPr>
          <w:rFonts w:ascii="Times New Roman" w:hAnsi="Times New Roman" w:cs="Times New Roman"/>
          <w:noProof/>
          <w:sz w:val="26"/>
          <w:szCs w:val="26"/>
        </w:rPr>
      </w:pPr>
      <w:r w:rsidRPr="00842EA9">
        <w:rPr>
          <w:rFonts w:ascii="Times New Roman" w:hAnsi="Times New Roman" w:cs="Times New Roman"/>
          <w:sz w:val="26"/>
          <w:szCs w:val="26"/>
        </w:rPr>
        <w:t>Прибор учета должен быть установлен не позднее 6 месяцев с момента составления акта демонтажа. С момента демонтажа и до установки прибора учета объем потребляемой электрической энергии определяется</w:t>
      </w:r>
      <w:r w:rsidRPr="00842EA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основании замещающей информации.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945C83" w:rsidRPr="00D2142C" w:rsidTr="00D2142C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:rsidR="00945C83" w:rsidRPr="00842EA9" w:rsidRDefault="00945C83" w:rsidP="00D2142C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842EA9">
              <w:rPr>
                <w:rFonts w:ascii="Times New Roman" w:hAnsi="Times New Roman" w:cs="Times New Roman"/>
                <w:sz w:val="26"/>
                <w:szCs w:val="26"/>
              </w:rPr>
              <w:t>5.6 Порядок допуска установленного прибора учета в эксплуатацию,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РФ.</w:t>
            </w:r>
          </w:p>
          <w:p w:rsidR="00945C83" w:rsidRPr="00842EA9" w:rsidRDefault="00945C83" w:rsidP="00D2142C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735" w:rsidRPr="003F75D7" w:rsidRDefault="00D53CD8" w:rsidP="00D53CD8">
      <w:pPr>
        <w:pStyle w:val="af2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6. 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ОРЯДОК ОПРЕДЕЛЕНИЯ СТОИМОСТИ ПОСТАВЛЕННОЙ </w:t>
      </w:r>
    </w:p>
    <w:p w:rsidR="00D53CD8" w:rsidRPr="003F75D7" w:rsidRDefault="00AD409D" w:rsidP="00D53CD8">
      <w:pPr>
        <w:pStyle w:val="af2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ПО ДОГОВОРУ ЭЛЕКТРИЧЕСКОЙ ЭНЕРГИИ, РАСЧЕТЫ</w:t>
      </w:r>
    </w:p>
    <w:p w:rsidR="001052DB" w:rsidRPr="003F75D7" w:rsidRDefault="001052DB" w:rsidP="001052DB">
      <w:pPr>
        <w:rPr>
          <w:sz w:val="26"/>
          <w:szCs w:val="26"/>
        </w:rPr>
      </w:pPr>
    </w:p>
    <w:p w:rsidR="00DD3B93" w:rsidRPr="003F75D7" w:rsidRDefault="00D53CD8" w:rsidP="003F75D7"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6.1 </w:t>
      </w:r>
      <w:r w:rsidR="00DD3B93" w:rsidRPr="003F75D7">
        <w:rPr>
          <w:rFonts w:ascii="Times New Roman" w:hAnsi="Times New Roman" w:cs="Times New Roman"/>
          <w:sz w:val="26"/>
          <w:szCs w:val="26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F62D8C" w:rsidRPr="003F75D7" w:rsidRDefault="00F62D8C" w:rsidP="00DD3B93">
      <w:pPr>
        <w:pStyle w:val="af2"/>
        <w:ind w:firstLine="709"/>
        <w:rPr>
          <w:rFonts w:ascii="Times New Roman" w:hAnsi="Times New Roman" w:cs="Times New Roman"/>
          <w:noProof/>
          <w:sz w:val="26"/>
          <w:szCs w:val="26"/>
        </w:rPr>
      </w:pPr>
      <w:bookmarkStart w:id="6" w:name="sub_5521"/>
      <w:bookmarkEnd w:id="5"/>
      <w:r w:rsidRPr="003F75D7">
        <w:rPr>
          <w:rFonts w:ascii="Times New Roman" w:hAnsi="Times New Roman" w:cs="Times New Roman"/>
          <w:noProof/>
          <w:sz w:val="26"/>
          <w:szCs w:val="26"/>
        </w:rPr>
        <w:t>Тарифы на электрическую энергию, поставляемую в соответствии с настоящим Договором, применяются с даты, указанной в решении органа исполнительной власти субъекта Российской Федерации в области государственного регулирования тарифов.</w:t>
      </w:r>
    </w:p>
    <w:bookmarkEnd w:id="6"/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Расчетным периодом 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по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ему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у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является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календарный месяц.</w:t>
      </w:r>
    </w:p>
    <w:p w:rsidR="00F62D8C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Оплата электрической энергии, поставленной Гарантирующим поставщиком Потребителю, производятся Потребителем ежемесячно, не позднее 10-го числа месяца, следующего за расчетным периодом.</w:t>
      </w:r>
    </w:p>
    <w:p w:rsidR="00F62D8C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Внесение платы за потребленную электрическую энергию осуществляется наличными денежными средствами в кассу Гарантирующего поставщика, либо в безналичных формах, предусмотренных действующим законодательством РФ. Датой оплаты является дата поступления денежных средств на расчетный счет Гарантирующего поставщика.</w:t>
      </w:r>
    </w:p>
    <w:p w:rsidR="00540605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6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F62D8C" w:rsidRPr="003F75D7">
        <w:rPr>
          <w:rFonts w:ascii="Times New Roman" w:hAnsi="Times New Roman" w:cs="Times New Roman"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540605" w:rsidRPr="003F75D7">
        <w:rPr>
          <w:rFonts w:ascii="Times New Roman" w:hAnsi="Times New Roman" w:cs="Times New Roman"/>
          <w:noProof/>
          <w:sz w:val="26"/>
          <w:szCs w:val="26"/>
        </w:rPr>
        <w:t xml:space="preserve">Потребитель, несвоевременно и (или) не полностью внесший плату за потребленную электрическую энергию, обязан уплатить Гарантирующему поставщику пени в размере одной трехсотой </w:t>
      </w:r>
      <w:hyperlink r:id="rId9" w:history="1">
        <w:r w:rsidR="00540605" w:rsidRPr="003F75D7">
          <w:rPr>
            <w:rFonts w:ascii="Times New Roman" w:hAnsi="Times New Roman" w:cs="Times New Roman"/>
            <w:noProof/>
            <w:sz w:val="26"/>
            <w:szCs w:val="26"/>
          </w:rPr>
          <w:t>ставки</w:t>
        </w:r>
      </w:hyperlink>
      <w:r w:rsidR="00540605" w:rsidRPr="003F75D7">
        <w:rPr>
          <w:rFonts w:ascii="Times New Roman" w:hAnsi="Times New Roman" w:cs="Times New Roman"/>
          <w:noProof/>
          <w:sz w:val="26"/>
          <w:szCs w:val="26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</w:t>
      </w:r>
      <w:r w:rsidR="00540605" w:rsidRPr="003F75D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оплаты, от не выплаченной в срок суммы за каждый день просрочки. </w:t>
      </w:r>
    </w:p>
    <w:p w:rsidR="004B7F55" w:rsidRPr="003F75D7" w:rsidRDefault="00BF673E" w:rsidP="00C65528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  <w:r w:rsidRPr="003F75D7">
        <w:rPr>
          <w:color w:val="auto"/>
          <w:sz w:val="26"/>
          <w:szCs w:val="26"/>
        </w:rPr>
        <w:t>6</w:t>
      </w:r>
      <w:r w:rsidR="00C65528" w:rsidRPr="003F75D7">
        <w:rPr>
          <w:color w:val="auto"/>
          <w:sz w:val="26"/>
          <w:szCs w:val="26"/>
        </w:rPr>
        <w:t>.6</w:t>
      </w:r>
      <w:r w:rsidR="00C65528" w:rsidRPr="003F75D7">
        <w:rPr>
          <w:color w:val="auto"/>
          <w:sz w:val="26"/>
          <w:szCs w:val="26"/>
        </w:rPr>
        <w:tab/>
      </w:r>
      <w:r w:rsidR="00133F55" w:rsidRPr="003F75D7">
        <w:rPr>
          <w:color w:val="auto"/>
          <w:sz w:val="26"/>
          <w:szCs w:val="26"/>
        </w:rPr>
        <w:t>Гарантирующий поставщик ежемесячно формирует и доставляет Потребителю самостоятельно и (или) через привлеченных третьих лиц, платежный документ на оплату потребленной электрической энергии по адресу, указанному в разделе 8 настоящего договора.</w:t>
      </w:r>
    </w:p>
    <w:p w:rsidR="00D721D5" w:rsidRPr="003F75D7" w:rsidRDefault="00BF673E" w:rsidP="003B4215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  <w:r w:rsidRPr="003F75D7">
        <w:rPr>
          <w:color w:val="auto"/>
          <w:sz w:val="26"/>
          <w:szCs w:val="26"/>
        </w:rPr>
        <w:t>6</w:t>
      </w:r>
      <w:r w:rsidR="00C65528" w:rsidRPr="003F75D7">
        <w:rPr>
          <w:color w:val="auto"/>
          <w:sz w:val="26"/>
          <w:szCs w:val="26"/>
        </w:rPr>
        <w:t>.7</w:t>
      </w:r>
      <w:r w:rsidR="00C65528" w:rsidRPr="003F75D7">
        <w:rPr>
          <w:color w:val="auto"/>
          <w:sz w:val="26"/>
          <w:szCs w:val="26"/>
        </w:rPr>
        <w:tab/>
      </w:r>
      <w:r w:rsidR="004B7F55" w:rsidRPr="003F75D7">
        <w:rPr>
          <w:color w:val="auto"/>
          <w:sz w:val="26"/>
          <w:szCs w:val="26"/>
        </w:rPr>
        <w:t xml:space="preserve">Порядок установления факта непредоставления коммунальных услуг по электроснабжению или предоставления их ненадлежащего качества, порядок изменения размера платы при предоставлении коммунальных услуг по электроснабжению ненадлежащего качества и (или) с перерывами, превышающими установленную продолжительность, устанавливаются в соответствии с Правилами </w:t>
      </w:r>
      <w:r w:rsidR="00C65528" w:rsidRPr="003F75D7">
        <w:rPr>
          <w:color w:val="auto"/>
          <w:sz w:val="26"/>
          <w:szCs w:val="26"/>
        </w:rPr>
        <w:t>№ </w:t>
      </w:r>
      <w:r w:rsidR="00CA7D53" w:rsidRPr="003F75D7">
        <w:rPr>
          <w:color w:val="auto"/>
          <w:sz w:val="26"/>
          <w:szCs w:val="26"/>
        </w:rPr>
        <w:t>354.</w:t>
      </w:r>
    </w:p>
    <w:p w:rsidR="001052DB" w:rsidRPr="003F75D7" w:rsidRDefault="001052DB" w:rsidP="003B4215">
      <w:pPr>
        <w:pStyle w:val="Default"/>
        <w:tabs>
          <w:tab w:val="left" w:pos="426"/>
          <w:tab w:val="left" w:pos="1276"/>
        </w:tabs>
        <w:ind w:firstLine="709"/>
        <w:contextualSpacing/>
        <w:jc w:val="both"/>
        <w:rPr>
          <w:color w:val="auto"/>
          <w:sz w:val="26"/>
          <w:szCs w:val="26"/>
        </w:rPr>
      </w:pPr>
    </w:p>
    <w:p w:rsidR="00736BB1" w:rsidRPr="003F75D7" w:rsidRDefault="00BF673E" w:rsidP="00C65528">
      <w:pPr>
        <w:pStyle w:val="aff0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bookmarkStart w:id="7" w:name="sub_5600"/>
      <w:r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7</w:t>
      </w:r>
      <w:r w:rsidR="00C65528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.</w:t>
      </w:r>
      <w:r w:rsidR="00C65528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ab/>
      </w:r>
      <w:r w:rsidR="00736BB1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П</w:t>
      </w:r>
      <w:r w:rsidR="00AD409D" w:rsidRPr="003F75D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ОРЯДОК РАССМОТРЕНИЯ ОБРАЩЕНИЙ ПОТРЕБИТЕЛЯ</w:t>
      </w:r>
    </w:p>
    <w:p w:rsidR="001052DB" w:rsidRPr="003F75D7" w:rsidRDefault="001052DB" w:rsidP="00C65528">
      <w:pPr>
        <w:pStyle w:val="aff0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736BB1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.1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При необходимости обращения </w:t>
      </w:r>
      <w:r w:rsidR="000E5673" w:rsidRPr="003F75D7">
        <w:rPr>
          <w:rFonts w:ascii="Times New Roman" w:hAnsi="Times New Roman" w:cs="Times New Roman"/>
          <w:noProof/>
          <w:sz w:val="26"/>
          <w:szCs w:val="26"/>
        </w:rPr>
        <w:t>к Гарантирующему поставщику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Потребитель: </w:t>
      </w:r>
    </w:p>
    <w:p w:rsidR="00736BB1" w:rsidRPr="003F75D7" w:rsidRDefault="00C65528" w:rsidP="00C65528">
      <w:pPr>
        <w:pStyle w:val="aff0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- 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направляет заявление в бумажном виде на почтовый адрес ближайшего территориального отделения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в Архангельской области (перечень отделений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и почтовых адресов опубликован на официальном сайте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Гарантирующего поставщика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в сети Интернет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="001052DB" w:rsidRPr="003F75D7">
        <w:rPr>
          <w:rFonts w:ascii="Times New Roman" w:hAnsi="Times New Roman"/>
          <w:noProof/>
          <w:sz w:val="26"/>
          <w:szCs w:val="26"/>
        </w:rPr>
        <w:t>http://aes.tgc-2.ru/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)</w:t>
      </w:r>
      <w:r w:rsidR="00D655CD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;</w:t>
      </w:r>
    </w:p>
    <w:p w:rsidR="00462BFA" w:rsidRPr="003F75D7" w:rsidRDefault="00C65528" w:rsidP="00C65528">
      <w:pPr>
        <w:pStyle w:val="aff0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- </w:t>
      </w:r>
      <w:r w:rsidR="00736BB1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направляет заявление в электронном виде через сервис приема обращений на официальном сайте 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Гарантирующего поставщика в сети Интернет </w:t>
      </w:r>
      <w:r w:rsidR="001052DB" w:rsidRPr="003F75D7">
        <w:rPr>
          <w:rFonts w:ascii="Times New Roman" w:hAnsi="Times New Roman"/>
          <w:noProof/>
          <w:sz w:val="26"/>
          <w:szCs w:val="26"/>
        </w:rPr>
        <w:t>http://aes.tgc-2.ru/</w:t>
      </w:r>
      <w:r w:rsidR="000E5673" w:rsidRPr="003F75D7">
        <w:rPr>
          <w:rFonts w:ascii="Times New Roman" w:eastAsia="Times New Roman" w:hAnsi="Times New Roman"/>
          <w:noProof/>
          <w:sz w:val="26"/>
          <w:szCs w:val="26"/>
          <w:lang w:eastAsia="ru-RU"/>
        </w:rPr>
        <w:t>).</w:t>
      </w:r>
    </w:p>
    <w:p w:rsidR="00736BB1" w:rsidRPr="003F75D7" w:rsidRDefault="00BF673E" w:rsidP="00C65528">
      <w:pPr>
        <w:pStyle w:val="aff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3F75D7">
        <w:rPr>
          <w:rFonts w:ascii="Times New Roman" w:hAnsi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/>
          <w:noProof/>
          <w:sz w:val="26"/>
          <w:szCs w:val="26"/>
        </w:rPr>
        <w:t xml:space="preserve">Рассмотрение электронных и бумажных обращений Потребителя производится в течение 30 календарных дней со дня их получения </w:t>
      </w:r>
      <w:r w:rsidR="00462BFA" w:rsidRPr="003F75D7">
        <w:rPr>
          <w:rFonts w:ascii="Times New Roman" w:hAnsi="Times New Roman"/>
          <w:noProof/>
          <w:sz w:val="26"/>
          <w:szCs w:val="26"/>
        </w:rPr>
        <w:t>Гарантирующим поставщиком</w:t>
      </w:r>
      <w:r w:rsidR="004A196C" w:rsidRPr="003F75D7">
        <w:rPr>
          <w:rFonts w:ascii="Times New Roman" w:hAnsi="Times New Roman"/>
          <w:noProof/>
          <w:sz w:val="26"/>
          <w:szCs w:val="26"/>
        </w:rPr>
        <w:t xml:space="preserve">, за искоючением обращений,  для ответа на которые действующим законодательством предусмотрен иной срок. </w:t>
      </w:r>
      <w:r w:rsidR="00736BB1" w:rsidRPr="003F75D7">
        <w:rPr>
          <w:rFonts w:ascii="Times New Roman" w:hAnsi="Times New Roman"/>
          <w:noProof/>
          <w:sz w:val="26"/>
          <w:szCs w:val="26"/>
        </w:rPr>
        <w:t>.</w:t>
      </w:r>
    </w:p>
    <w:p w:rsidR="00736BB1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Ответ на заявление, полученное в бумажном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виде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,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 xml:space="preserve"> направляется на почтовый адрес, указанный в заявлении</w:t>
      </w:r>
      <w:r w:rsidR="002E7AFB" w:rsidRPr="003F75D7">
        <w:rPr>
          <w:rFonts w:ascii="Times New Roman" w:hAnsi="Times New Roman" w:cs="Times New Roman"/>
          <w:noProof/>
          <w:sz w:val="26"/>
          <w:szCs w:val="26"/>
        </w:rPr>
        <w:t>, либо иным способом, если он указан в заявлении Потребителя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D655CD" w:rsidRPr="003F75D7" w:rsidRDefault="00BF673E" w:rsidP="003F75D7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Ответ на заявление, полученное в электронном виде, дается указанным в заявлении способом – в бумажном виде на почтовый адрес, указанный в заявлении, либо в электронном виде на электронный адрес, указанный в заявлении.</w:t>
      </w:r>
    </w:p>
    <w:p w:rsidR="00B22069" w:rsidRPr="003F75D7" w:rsidRDefault="00B22069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320BAB" w:rsidRPr="003F75D7" w:rsidRDefault="00BF673E" w:rsidP="00C65528">
      <w:pPr>
        <w:pStyle w:val="af2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П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РОЧИЕ УСЛОВИЯ</w:t>
      </w:r>
    </w:p>
    <w:p w:rsidR="00D655CD" w:rsidRPr="00EA02FE" w:rsidRDefault="00D655CD" w:rsidP="00D655CD">
      <w:pPr>
        <w:rPr>
          <w:sz w:val="26"/>
          <w:szCs w:val="26"/>
        </w:rPr>
      </w:pPr>
    </w:p>
    <w:bookmarkEnd w:id="7"/>
    <w:p w:rsidR="00564B1B" w:rsidRPr="00EA02FE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EA02FE">
        <w:rPr>
          <w:rFonts w:ascii="Times New Roman" w:hAnsi="Times New Roman" w:cs="Times New Roman"/>
          <w:noProof/>
          <w:sz w:val="26"/>
          <w:szCs w:val="26"/>
        </w:rPr>
        <w:t>8</w:t>
      </w:r>
      <w:r w:rsidR="00DC77BC" w:rsidRPr="00EA02FE">
        <w:rPr>
          <w:rFonts w:ascii="Times New Roman" w:hAnsi="Times New Roman" w:cs="Times New Roman"/>
          <w:noProof/>
          <w:sz w:val="26"/>
          <w:szCs w:val="26"/>
        </w:rPr>
        <w:t>.1</w:t>
      </w:r>
      <w:r w:rsidR="00C65528" w:rsidRPr="00EA02FE">
        <w:rPr>
          <w:rFonts w:ascii="Times New Roman" w:hAnsi="Times New Roman" w:cs="Times New Roman"/>
          <w:noProof/>
          <w:sz w:val="26"/>
          <w:szCs w:val="26"/>
        </w:rPr>
        <w:tab/>
      </w:r>
      <w:r w:rsidR="00564B1B" w:rsidRPr="00EA02FE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</w:t>
      </w:r>
      <w:r w:rsidR="008A5ECE" w:rsidRPr="00EA02FE">
        <w:rPr>
          <w:rFonts w:ascii="Times New Roman" w:hAnsi="Times New Roman" w:cs="Times New Roman"/>
          <w:sz w:val="26"/>
          <w:szCs w:val="26"/>
        </w:rPr>
        <w:t>, в том числе по оплате предусмотренных пеней, штрафов и неустоек</w:t>
      </w:r>
      <w:r w:rsidR="00564B1B" w:rsidRPr="00EA02FE">
        <w:rPr>
          <w:rFonts w:ascii="Times New Roman" w:hAnsi="Times New Roman" w:cs="Times New Roman"/>
          <w:sz w:val="26"/>
          <w:szCs w:val="26"/>
        </w:rPr>
        <w:t>.</w:t>
      </w:r>
      <w:r w:rsidR="00564B1B" w:rsidRPr="00EA02F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.2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767A92" w:rsidRPr="003F75D7">
        <w:rPr>
          <w:rFonts w:ascii="Times New Roman" w:hAnsi="Times New Roman" w:cs="Times New Roman"/>
          <w:noProof/>
          <w:sz w:val="26"/>
          <w:szCs w:val="26"/>
        </w:rPr>
        <w:t xml:space="preserve">В случае неисполнения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767A92" w:rsidRPr="003F75D7">
        <w:rPr>
          <w:rFonts w:ascii="Times New Roman" w:hAnsi="Times New Roman" w:cs="Times New Roman"/>
          <w:noProof/>
          <w:sz w:val="26"/>
          <w:szCs w:val="26"/>
        </w:rPr>
        <w:t>торонами обязательств по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настоящему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оговору споры разрешаются в соответствии с законодательством Российской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Федерации.</w:t>
      </w:r>
    </w:p>
    <w:p w:rsidR="00564B1B" w:rsidRPr="003F75D7" w:rsidRDefault="00BF673E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sz w:val="26"/>
          <w:szCs w:val="26"/>
        </w:rPr>
        <w:t>.3</w:t>
      </w:r>
      <w:r w:rsidR="00C65528" w:rsidRPr="003F75D7">
        <w:rPr>
          <w:rFonts w:ascii="Times New Roman" w:hAnsi="Times New Roman" w:cs="Times New Roman"/>
          <w:sz w:val="26"/>
          <w:szCs w:val="26"/>
        </w:rPr>
        <w:tab/>
      </w:r>
      <w:r w:rsidR="00564B1B" w:rsidRPr="003F75D7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подписания его сторонами</w:t>
      </w:r>
      <w:r w:rsidR="00401968" w:rsidRPr="003F75D7">
        <w:rPr>
          <w:rFonts w:ascii="Times New Roman" w:hAnsi="Times New Roman" w:cs="Times New Roman"/>
          <w:sz w:val="26"/>
          <w:szCs w:val="26"/>
        </w:rPr>
        <w:t xml:space="preserve"> и действует до 31.12.2</w:t>
      </w:r>
      <w:r w:rsidR="00401968" w:rsidRPr="003B280C">
        <w:rPr>
          <w:rFonts w:ascii="Times New Roman" w:hAnsi="Times New Roman" w:cs="Times New Roman"/>
          <w:sz w:val="26"/>
          <w:szCs w:val="26"/>
        </w:rPr>
        <w:t>0</w:t>
      </w:r>
      <w:r w:rsidR="00B22069" w:rsidRPr="003B280C">
        <w:rPr>
          <w:rFonts w:ascii="Times New Roman" w:hAnsi="Times New Roman" w:cs="Times New Roman"/>
          <w:sz w:val="26"/>
          <w:szCs w:val="26"/>
        </w:rPr>
        <w:t>___</w:t>
      </w:r>
      <w:r w:rsidR="001A3B82" w:rsidRPr="003B280C">
        <w:rPr>
          <w:rFonts w:ascii="Times New Roman" w:hAnsi="Times New Roman" w:cs="Times New Roman"/>
          <w:sz w:val="26"/>
          <w:szCs w:val="26"/>
        </w:rPr>
        <w:t>.</w:t>
      </w:r>
      <w:r w:rsidR="00564B1B" w:rsidRPr="003F75D7">
        <w:rPr>
          <w:rFonts w:ascii="Times New Roman" w:hAnsi="Times New Roman" w:cs="Times New Roman"/>
          <w:sz w:val="26"/>
          <w:szCs w:val="26"/>
        </w:rPr>
        <w:t xml:space="preserve"> Условия настоящего договора распространяются на отношения Сторон, во</w:t>
      </w:r>
      <w:r w:rsidR="001A3B82" w:rsidRPr="003F75D7">
        <w:rPr>
          <w:rFonts w:ascii="Times New Roman" w:hAnsi="Times New Roman" w:cs="Times New Roman"/>
          <w:sz w:val="26"/>
          <w:szCs w:val="26"/>
        </w:rPr>
        <w:t xml:space="preserve">зникшие с 00.00 час. </w:t>
      </w:r>
      <w:r w:rsidRPr="003F75D7">
        <w:rPr>
          <w:rFonts w:ascii="Times New Roman" w:hAnsi="Times New Roman" w:cs="Times New Roman"/>
          <w:sz w:val="26"/>
          <w:szCs w:val="26"/>
        </w:rPr>
        <w:t>_________________</w:t>
      </w:r>
    </w:p>
    <w:p w:rsidR="00564B1B" w:rsidRPr="003F75D7" w:rsidRDefault="00564B1B" w:rsidP="00C65528">
      <w:pPr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 xml:space="preserve">Настоящий договор считается продленным на каждый следующий календарный год на тех же условиях, если за 30 дней до окончания срока его действия Потребитель не заявит о его прекращении, изменении либо заключении нового </w:t>
      </w:r>
      <w:r w:rsidRPr="003F75D7">
        <w:rPr>
          <w:rFonts w:ascii="Times New Roman" w:hAnsi="Times New Roman" w:cs="Times New Roman"/>
          <w:sz w:val="26"/>
          <w:szCs w:val="26"/>
        </w:rPr>
        <w:lastRenderedPageBreak/>
        <w:t>договора.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4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В случаях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,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когда Гарантирующий поставщик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обязан принять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Потребителя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на обслуживание в особом порядке,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установленном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 xml:space="preserve">действующими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Правилами, Гарантирующий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поставщик 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Потребитель начинают испол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нять обязанности по настоящему 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оговору с даты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и времени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, установленных уполномоченным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орган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ом исполнительной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власти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субъекта Российской Федерации для перехода покупателей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 электрической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энергии на обслуживание к Гарантирующему поставщику.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DC77BC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5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Изменение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оговора совершается в форме дополнительных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 соглашений к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на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стоящему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оговору, подписываемых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уполномоченными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представителями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С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торон.</w:t>
      </w:r>
    </w:p>
    <w:p w:rsidR="00320BAB" w:rsidRPr="003F75D7" w:rsidRDefault="00320BAB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Сто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рона, получившая предложения об изменении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оговора, обязан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а дать ответ другой стороне не позднее 30 дней после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получения</w:t>
      </w:r>
      <w:r w:rsidR="0097486E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предложения.</w:t>
      </w:r>
    </w:p>
    <w:p w:rsidR="00320BAB" w:rsidRPr="003F75D7" w:rsidRDefault="00BF673E" w:rsidP="00C65528">
      <w:pPr>
        <w:pStyle w:val="af2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.6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При исполнении настоящего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оговора, а также решении вопросов, не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 xml:space="preserve">предусмотренных настоящим </w:t>
      </w:r>
      <w:r w:rsidR="00C40C9B" w:rsidRPr="003F75D7">
        <w:rPr>
          <w:rFonts w:ascii="Times New Roman" w:hAnsi="Times New Roman" w:cs="Times New Roman"/>
          <w:noProof/>
          <w:sz w:val="26"/>
          <w:szCs w:val="26"/>
        </w:rPr>
        <w:t>д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оговором, стороны руководствуются Гражданским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кодексом Российской Федерации,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Федеральным законом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«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>Об электроэнергетике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»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9C3CD7" w:rsidRPr="003F75D7">
        <w:rPr>
          <w:rFonts w:ascii="Times New Roman" w:hAnsi="Times New Roman" w:cs="Times New Roman"/>
          <w:noProof/>
          <w:sz w:val="26"/>
          <w:szCs w:val="26"/>
        </w:rPr>
        <w:t xml:space="preserve">действующими Правилами </w:t>
      </w:r>
      <w:r w:rsidR="00EA4F3D" w:rsidRPr="003F75D7">
        <w:rPr>
          <w:rFonts w:ascii="Times New Roman" w:hAnsi="Times New Roman" w:cs="Times New Roman"/>
          <w:noProof/>
          <w:sz w:val="26"/>
          <w:szCs w:val="26"/>
        </w:rPr>
        <w:t xml:space="preserve">и иными нормативными правовыми актами,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регулирующими</w:t>
      </w:r>
      <w:r w:rsidR="00F63621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20BAB" w:rsidRPr="003F75D7">
        <w:rPr>
          <w:rFonts w:ascii="Times New Roman" w:hAnsi="Times New Roman" w:cs="Times New Roman"/>
          <w:noProof/>
          <w:sz w:val="26"/>
          <w:szCs w:val="26"/>
        </w:rPr>
        <w:t>отношения на розничных рынках электрической энергии.</w:t>
      </w:r>
      <w:r w:rsidR="000167E3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167E3" w:rsidRPr="003F75D7">
        <w:rPr>
          <w:rFonts w:ascii="Times New Roman" w:hAnsi="Times New Roman" w:cs="Times New Roman"/>
          <w:sz w:val="26"/>
          <w:szCs w:val="26"/>
        </w:rPr>
        <w:t>Изменения, внесенные в нормативные правовые акты Российской Федерации, обязательны для сторон с момента вступления их в силу.</w:t>
      </w:r>
    </w:p>
    <w:p w:rsidR="004E4742" w:rsidRPr="003F75D7" w:rsidRDefault="00BF673E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7</w:t>
      </w:r>
      <w:r w:rsidR="00122AA5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bookmarkStart w:id="8" w:name="sub_5800"/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Подписывая настоящий договор, Потребитель </w:t>
      </w:r>
      <w:r w:rsidRPr="003F75D7">
        <w:rPr>
          <w:rFonts w:ascii="Times New Roman" w:hAnsi="Times New Roman" w:cs="Times New Roman"/>
          <w:noProof/>
          <w:sz w:val="26"/>
          <w:szCs w:val="26"/>
        </w:rPr>
        <w:t xml:space="preserve">для реализации прав и обязанностей по настоящему договору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дает свое согласие на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осуществление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Гарантирующим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 xml:space="preserve"> поставщик</w:t>
      </w:r>
      <w:r w:rsidRPr="003F75D7">
        <w:rPr>
          <w:rFonts w:ascii="Times New Roman" w:hAnsi="Times New Roman" w:cs="Times New Roman"/>
          <w:noProof/>
          <w:sz w:val="26"/>
          <w:szCs w:val="26"/>
        </w:rPr>
        <w:t>ом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обработки (сбора, систематизации, обезличивания,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уничтожения) в том числе, автоматизированной, его персональных данных: фамилии, имени, отчества, адреса прописки, номера телефона, почтового адреса, </w:t>
      </w:r>
      <w:r w:rsidR="00E0713D" w:rsidRPr="003F75D7">
        <w:rPr>
          <w:rFonts w:ascii="Times New Roman" w:hAnsi="Times New Roman" w:cs="Times New Roman"/>
          <w:noProof/>
          <w:sz w:val="26"/>
          <w:szCs w:val="26"/>
        </w:rPr>
        <w:t xml:space="preserve">номера мобильного телефона, адреса электронной почты, 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адреса установки электросчетчика, данных, подтверждающих право на предоставление мер социальной поддержки (далее – персональные данные Потребителя) в соответствии с требованиями Федерального закона от 27.07.2006 № 152-ФЗ «О персональных данных»;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передачи персональных данных Потребителя по открытым (незащищенным) каналам связи сети Интернет;</w:t>
      </w:r>
    </w:p>
    <w:p w:rsidR="004E4742" w:rsidRPr="003F75D7" w:rsidRDefault="00C65528" w:rsidP="00C65528">
      <w:pPr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- 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>передачи персональных данных Потребителя третьей стороне без письменного согласия Потребителя, если это требуется для исполнения Договора или в соответствии с федеральными законами, в иных случаях – при условии письменного согласия Потребителя.</w:t>
      </w:r>
    </w:p>
    <w:p w:rsidR="001A3B82" w:rsidRPr="003F75D7" w:rsidRDefault="00BF673E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736BB1"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>8</w:t>
      </w:r>
      <w:r w:rsidR="00C65528" w:rsidRPr="003F75D7">
        <w:rPr>
          <w:rFonts w:ascii="Times New Roman" w:hAnsi="Times New Roman" w:cs="Times New Roman"/>
          <w:noProof/>
          <w:sz w:val="26"/>
          <w:szCs w:val="26"/>
        </w:rPr>
        <w:tab/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Для удобства взаимодействия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Гарантирующий поставщик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может реализовывать электронные сервисы на официальном сайте </w:t>
      </w:r>
      <w:r w:rsidR="00462BFA" w:rsidRPr="003F75D7">
        <w:rPr>
          <w:rFonts w:ascii="Times New Roman" w:hAnsi="Times New Roman" w:cs="Times New Roman"/>
          <w:noProof/>
          <w:sz w:val="26"/>
          <w:szCs w:val="26"/>
        </w:rPr>
        <w:t>Гарантирующего поставщика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в сети Интернет</w:t>
      </w:r>
      <w:r w:rsidRPr="003F75D7">
        <w:rPr>
          <w:rFonts w:ascii="Times New Roman" w:hAnsi="Times New Roman" w:cs="Times New Roman"/>
          <w:noProof/>
          <w:sz w:val="26"/>
          <w:szCs w:val="26"/>
        </w:rPr>
        <w:t>.</w:t>
      </w:r>
      <w:r w:rsidR="004E4742" w:rsidRPr="003F75D7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B22069" w:rsidRPr="003F75D7" w:rsidRDefault="00B22069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3F75D7">
        <w:rPr>
          <w:rFonts w:ascii="Times New Roman" w:hAnsi="Times New Roman" w:cs="Times New Roman"/>
          <w:sz w:val="26"/>
          <w:szCs w:val="26"/>
        </w:rPr>
        <w:t>8.9 Все споры и разногласия, возникающие из настоящего договора или в связи с ним, в том числе касающиеся его заключения, выполнения, нарушения, прекращения или действительности, подлежат разрешению мировыми судьями или в судах общей юрисдикции Архангельской области по месту исполнения договора.</w:t>
      </w:r>
    </w:p>
    <w:p w:rsidR="00D655CD" w:rsidRPr="003F75D7" w:rsidRDefault="00D655CD" w:rsidP="00C65528">
      <w:pPr>
        <w:tabs>
          <w:tab w:val="left" w:pos="1276"/>
        </w:tabs>
        <w:ind w:right="-2" w:firstLine="709"/>
        <w:contextualSpacing/>
        <w:rPr>
          <w:rFonts w:ascii="Times New Roman" w:hAnsi="Times New Roman" w:cs="Times New Roman"/>
          <w:noProof/>
          <w:sz w:val="26"/>
          <w:szCs w:val="26"/>
        </w:rPr>
      </w:pPr>
    </w:p>
    <w:p w:rsidR="001A3B82" w:rsidRPr="003F75D7" w:rsidRDefault="00BF673E" w:rsidP="001A3B82">
      <w:pPr>
        <w:pStyle w:val="af2"/>
        <w:tabs>
          <w:tab w:val="left" w:pos="426"/>
        </w:tabs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9</w:t>
      </w:r>
      <w:r w:rsidR="001A3B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  <w:r w:rsidR="001A3B82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ab/>
        <w:t>Р</w:t>
      </w:r>
      <w:r w:rsidR="00AD409D" w:rsidRPr="003F75D7">
        <w:rPr>
          <w:rFonts w:ascii="Times New Roman" w:hAnsi="Times New Roman" w:cs="Times New Roman"/>
          <w:b/>
          <w:bCs/>
          <w:noProof/>
          <w:sz w:val="26"/>
          <w:szCs w:val="26"/>
        </w:rPr>
        <w:t>ЕКВИЗИТЫ СТОРОН</w:t>
      </w:r>
    </w:p>
    <w:p w:rsidR="00D655CD" w:rsidRPr="003F75D7" w:rsidRDefault="00D655CD" w:rsidP="00D655CD">
      <w:pPr>
        <w:rPr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83"/>
        <w:gridCol w:w="4677"/>
      </w:tblGrid>
      <w:tr w:rsidR="00FC156F" w:rsidRPr="003F75D7" w:rsidTr="00697DFA">
        <w:trPr>
          <w:trHeight w:val="283"/>
        </w:trPr>
        <w:tc>
          <w:tcPr>
            <w:tcW w:w="4679" w:type="dxa"/>
            <w:shd w:val="clear" w:color="FFFFFF" w:fill="auto"/>
          </w:tcPr>
          <w:p w:rsidR="00FC156F" w:rsidRPr="003F75D7" w:rsidRDefault="00FC156F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>Гарантирующий поставщик:</w:t>
            </w:r>
          </w:p>
        </w:tc>
        <w:tc>
          <w:tcPr>
            <w:tcW w:w="283" w:type="dxa"/>
            <w:shd w:val="clear" w:color="FFFFFF" w:fill="auto"/>
          </w:tcPr>
          <w:p w:rsidR="00FC156F" w:rsidRPr="003F75D7" w:rsidRDefault="00FC156F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7" w:type="dxa"/>
            <w:shd w:val="clear" w:color="FFFFFF" w:fill="auto"/>
          </w:tcPr>
          <w:p w:rsidR="00FC156F" w:rsidRPr="003F75D7" w:rsidRDefault="00BF673E" w:rsidP="00697DF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</w:t>
            </w:r>
            <w:r w:rsidR="00FC156F" w:rsidRPr="003F75D7">
              <w:rPr>
                <w:rFonts w:ascii="Times New Roman" w:hAnsi="Times New Roman" w:cs="Times New Roman"/>
                <w:b/>
                <w:sz w:val="26"/>
                <w:szCs w:val="26"/>
              </w:rPr>
              <w:t>Потребитель:</w:t>
            </w:r>
          </w:p>
        </w:tc>
      </w:tr>
    </w:tbl>
    <w:p w:rsidR="00BF673E" w:rsidRPr="003F75D7" w:rsidRDefault="00BF673E" w:rsidP="003B4215">
      <w:pPr>
        <w:spacing w:line="48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9" w:name="_GoBack"/>
      <w:bookmarkEnd w:id="8"/>
      <w:bookmarkEnd w:id="9"/>
    </w:p>
    <w:sectPr w:rsidR="00BF673E" w:rsidRPr="003F75D7" w:rsidSect="00791A9D">
      <w:pgSz w:w="11906" w:h="16838"/>
      <w:pgMar w:top="1134" w:right="710" w:bottom="1134" w:left="1701" w:header="720" w:footer="458" w:gutter="0"/>
      <w:pgNumType w:start="18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150" w:rsidRDefault="00627150">
      <w:r>
        <w:separator/>
      </w:r>
    </w:p>
  </w:endnote>
  <w:endnote w:type="continuationSeparator" w:id="0">
    <w:p w:rsidR="00627150" w:rsidRDefault="0062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150" w:rsidRDefault="00627150">
      <w:r>
        <w:separator/>
      </w:r>
    </w:p>
  </w:footnote>
  <w:footnote w:type="continuationSeparator" w:id="0">
    <w:p w:rsidR="00627150" w:rsidRDefault="0062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3BC"/>
    <w:multiLevelType w:val="hybridMultilevel"/>
    <w:tmpl w:val="E58E038C"/>
    <w:lvl w:ilvl="0" w:tplc="222EBE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D0E"/>
    <w:multiLevelType w:val="multilevel"/>
    <w:tmpl w:val="8FF42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686EF8"/>
    <w:multiLevelType w:val="hybridMultilevel"/>
    <w:tmpl w:val="8B3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127D"/>
    <w:multiLevelType w:val="hybridMultilevel"/>
    <w:tmpl w:val="F18646C8"/>
    <w:lvl w:ilvl="0" w:tplc="FCD2B4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326BE3"/>
    <w:multiLevelType w:val="hybridMultilevel"/>
    <w:tmpl w:val="1B8AED54"/>
    <w:lvl w:ilvl="0" w:tplc="1C509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84683"/>
    <w:multiLevelType w:val="hybridMultilevel"/>
    <w:tmpl w:val="4F4442A2"/>
    <w:lvl w:ilvl="0" w:tplc="AF909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5C9A"/>
    <w:multiLevelType w:val="hybridMultilevel"/>
    <w:tmpl w:val="A2EE0D52"/>
    <w:lvl w:ilvl="0" w:tplc="FCD2B4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53BC"/>
    <w:multiLevelType w:val="hybridMultilevel"/>
    <w:tmpl w:val="2538536C"/>
    <w:lvl w:ilvl="0" w:tplc="ED6E4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AB"/>
    <w:rsid w:val="0000573A"/>
    <w:rsid w:val="000167AF"/>
    <w:rsid w:val="000167E3"/>
    <w:rsid w:val="00031875"/>
    <w:rsid w:val="00034CFA"/>
    <w:rsid w:val="00041319"/>
    <w:rsid w:val="00041B26"/>
    <w:rsid w:val="000446CA"/>
    <w:rsid w:val="00050A47"/>
    <w:rsid w:val="00054570"/>
    <w:rsid w:val="00060C24"/>
    <w:rsid w:val="00073236"/>
    <w:rsid w:val="00090646"/>
    <w:rsid w:val="000952A4"/>
    <w:rsid w:val="000B0F7D"/>
    <w:rsid w:val="000E5673"/>
    <w:rsid w:val="00104205"/>
    <w:rsid w:val="00104896"/>
    <w:rsid w:val="001052DB"/>
    <w:rsid w:val="00110C5F"/>
    <w:rsid w:val="00122AA5"/>
    <w:rsid w:val="00124BFD"/>
    <w:rsid w:val="00133F55"/>
    <w:rsid w:val="00137A09"/>
    <w:rsid w:val="0015060E"/>
    <w:rsid w:val="001710DF"/>
    <w:rsid w:val="0017158B"/>
    <w:rsid w:val="001817DB"/>
    <w:rsid w:val="001850B8"/>
    <w:rsid w:val="001A0568"/>
    <w:rsid w:val="001A3B82"/>
    <w:rsid w:val="001B14F3"/>
    <w:rsid w:val="001B1EA2"/>
    <w:rsid w:val="001C46AE"/>
    <w:rsid w:val="001F2EA4"/>
    <w:rsid w:val="00200FE6"/>
    <w:rsid w:val="00203E1F"/>
    <w:rsid w:val="00207543"/>
    <w:rsid w:val="00212F03"/>
    <w:rsid w:val="00217C64"/>
    <w:rsid w:val="0022656C"/>
    <w:rsid w:val="0024504C"/>
    <w:rsid w:val="002518B9"/>
    <w:rsid w:val="00267879"/>
    <w:rsid w:val="00285D04"/>
    <w:rsid w:val="002A54D3"/>
    <w:rsid w:val="002C1B50"/>
    <w:rsid w:val="002C43DF"/>
    <w:rsid w:val="002C79D1"/>
    <w:rsid w:val="002D42A8"/>
    <w:rsid w:val="002E2186"/>
    <w:rsid w:val="002E3AE0"/>
    <w:rsid w:val="002E7AFB"/>
    <w:rsid w:val="002F2414"/>
    <w:rsid w:val="00304F5A"/>
    <w:rsid w:val="0031477E"/>
    <w:rsid w:val="0031596E"/>
    <w:rsid w:val="00320BAB"/>
    <w:rsid w:val="00327434"/>
    <w:rsid w:val="003443D4"/>
    <w:rsid w:val="0035566A"/>
    <w:rsid w:val="00357EAF"/>
    <w:rsid w:val="0038488E"/>
    <w:rsid w:val="003A685F"/>
    <w:rsid w:val="003B280C"/>
    <w:rsid w:val="003B4215"/>
    <w:rsid w:val="003B7557"/>
    <w:rsid w:val="003C0264"/>
    <w:rsid w:val="003C6299"/>
    <w:rsid w:val="003D1065"/>
    <w:rsid w:val="003D72A8"/>
    <w:rsid w:val="003F09A7"/>
    <w:rsid w:val="003F75D7"/>
    <w:rsid w:val="00401968"/>
    <w:rsid w:val="004031A4"/>
    <w:rsid w:val="00411994"/>
    <w:rsid w:val="004336D0"/>
    <w:rsid w:val="0044416F"/>
    <w:rsid w:val="00460FDB"/>
    <w:rsid w:val="00462BFA"/>
    <w:rsid w:val="004636A1"/>
    <w:rsid w:val="00470C21"/>
    <w:rsid w:val="00477378"/>
    <w:rsid w:val="0048244D"/>
    <w:rsid w:val="004A196C"/>
    <w:rsid w:val="004A712B"/>
    <w:rsid w:val="004B69C8"/>
    <w:rsid w:val="004B7F54"/>
    <w:rsid w:val="004B7F55"/>
    <w:rsid w:val="004C432E"/>
    <w:rsid w:val="004D4AE5"/>
    <w:rsid w:val="004E4742"/>
    <w:rsid w:val="004E7822"/>
    <w:rsid w:val="004F6C51"/>
    <w:rsid w:val="005058C1"/>
    <w:rsid w:val="00505B6C"/>
    <w:rsid w:val="005232B1"/>
    <w:rsid w:val="0052350E"/>
    <w:rsid w:val="00540605"/>
    <w:rsid w:val="005461CE"/>
    <w:rsid w:val="00564B1B"/>
    <w:rsid w:val="005A1537"/>
    <w:rsid w:val="00606BA6"/>
    <w:rsid w:val="00627150"/>
    <w:rsid w:val="00632AED"/>
    <w:rsid w:val="00644735"/>
    <w:rsid w:val="006531CA"/>
    <w:rsid w:val="0066334A"/>
    <w:rsid w:val="00675747"/>
    <w:rsid w:val="006815E5"/>
    <w:rsid w:val="00697DFA"/>
    <w:rsid w:val="006A4616"/>
    <w:rsid w:val="006A7BF9"/>
    <w:rsid w:val="006C23A8"/>
    <w:rsid w:val="006C3426"/>
    <w:rsid w:val="006D450F"/>
    <w:rsid w:val="006D608C"/>
    <w:rsid w:val="006D6A1E"/>
    <w:rsid w:val="006E5F48"/>
    <w:rsid w:val="006E7FA5"/>
    <w:rsid w:val="006F70F6"/>
    <w:rsid w:val="0070572C"/>
    <w:rsid w:val="007077C9"/>
    <w:rsid w:val="00713B01"/>
    <w:rsid w:val="007155ED"/>
    <w:rsid w:val="00715C64"/>
    <w:rsid w:val="00716C67"/>
    <w:rsid w:val="00736BB1"/>
    <w:rsid w:val="007476C1"/>
    <w:rsid w:val="007507BE"/>
    <w:rsid w:val="00751014"/>
    <w:rsid w:val="00753BC4"/>
    <w:rsid w:val="00755D9C"/>
    <w:rsid w:val="00767A92"/>
    <w:rsid w:val="00775D2E"/>
    <w:rsid w:val="007836A7"/>
    <w:rsid w:val="0078676A"/>
    <w:rsid w:val="00787588"/>
    <w:rsid w:val="00791A9D"/>
    <w:rsid w:val="007B32C7"/>
    <w:rsid w:val="007D09A1"/>
    <w:rsid w:val="007D3E54"/>
    <w:rsid w:val="007F20EA"/>
    <w:rsid w:val="0080009B"/>
    <w:rsid w:val="00803B2D"/>
    <w:rsid w:val="008205CA"/>
    <w:rsid w:val="00842EA9"/>
    <w:rsid w:val="00846101"/>
    <w:rsid w:val="00857BE6"/>
    <w:rsid w:val="008876B6"/>
    <w:rsid w:val="00894879"/>
    <w:rsid w:val="00894D33"/>
    <w:rsid w:val="008A5ECE"/>
    <w:rsid w:val="008D601A"/>
    <w:rsid w:val="008E004E"/>
    <w:rsid w:val="008F1E42"/>
    <w:rsid w:val="00901CEF"/>
    <w:rsid w:val="0092162A"/>
    <w:rsid w:val="009240A4"/>
    <w:rsid w:val="00945C83"/>
    <w:rsid w:val="0096358F"/>
    <w:rsid w:val="0097415A"/>
    <w:rsid w:val="0097486E"/>
    <w:rsid w:val="009A0E91"/>
    <w:rsid w:val="009B484C"/>
    <w:rsid w:val="009C3CD7"/>
    <w:rsid w:val="009C6DBC"/>
    <w:rsid w:val="009D1382"/>
    <w:rsid w:val="009F0F82"/>
    <w:rsid w:val="009F40A6"/>
    <w:rsid w:val="00A03E86"/>
    <w:rsid w:val="00A10663"/>
    <w:rsid w:val="00A16BDA"/>
    <w:rsid w:val="00A30431"/>
    <w:rsid w:val="00A37A3F"/>
    <w:rsid w:val="00A4548D"/>
    <w:rsid w:val="00A60511"/>
    <w:rsid w:val="00A621D6"/>
    <w:rsid w:val="00A92A0A"/>
    <w:rsid w:val="00AA5270"/>
    <w:rsid w:val="00AD409D"/>
    <w:rsid w:val="00AD5B7D"/>
    <w:rsid w:val="00AE32CF"/>
    <w:rsid w:val="00AF3A41"/>
    <w:rsid w:val="00B00916"/>
    <w:rsid w:val="00B1109B"/>
    <w:rsid w:val="00B22069"/>
    <w:rsid w:val="00B3084F"/>
    <w:rsid w:val="00B33C6C"/>
    <w:rsid w:val="00B524B2"/>
    <w:rsid w:val="00B732A9"/>
    <w:rsid w:val="00B92347"/>
    <w:rsid w:val="00B92739"/>
    <w:rsid w:val="00BA0EB2"/>
    <w:rsid w:val="00BA3BCE"/>
    <w:rsid w:val="00BC664A"/>
    <w:rsid w:val="00BE4111"/>
    <w:rsid w:val="00BF476B"/>
    <w:rsid w:val="00BF664A"/>
    <w:rsid w:val="00BF673E"/>
    <w:rsid w:val="00C05A74"/>
    <w:rsid w:val="00C076CE"/>
    <w:rsid w:val="00C10321"/>
    <w:rsid w:val="00C10C15"/>
    <w:rsid w:val="00C3667E"/>
    <w:rsid w:val="00C37364"/>
    <w:rsid w:val="00C37A7A"/>
    <w:rsid w:val="00C40C9B"/>
    <w:rsid w:val="00C5179C"/>
    <w:rsid w:val="00C620A7"/>
    <w:rsid w:val="00C65528"/>
    <w:rsid w:val="00C73578"/>
    <w:rsid w:val="00C84AEC"/>
    <w:rsid w:val="00C85108"/>
    <w:rsid w:val="00C86039"/>
    <w:rsid w:val="00C91A12"/>
    <w:rsid w:val="00C93205"/>
    <w:rsid w:val="00CA7D53"/>
    <w:rsid w:val="00CE1651"/>
    <w:rsid w:val="00D1715F"/>
    <w:rsid w:val="00D2142C"/>
    <w:rsid w:val="00D35CD6"/>
    <w:rsid w:val="00D51BF5"/>
    <w:rsid w:val="00D52613"/>
    <w:rsid w:val="00D53CD8"/>
    <w:rsid w:val="00D54439"/>
    <w:rsid w:val="00D61702"/>
    <w:rsid w:val="00D655CD"/>
    <w:rsid w:val="00D669A2"/>
    <w:rsid w:val="00D721D5"/>
    <w:rsid w:val="00D91A62"/>
    <w:rsid w:val="00DB4C84"/>
    <w:rsid w:val="00DC2098"/>
    <w:rsid w:val="00DC73AB"/>
    <w:rsid w:val="00DC77BC"/>
    <w:rsid w:val="00DD3B93"/>
    <w:rsid w:val="00DD7D80"/>
    <w:rsid w:val="00DE3F05"/>
    <w:rsid w:val="00DF230C"/>
    <w:rsid w:val="00DF64AB"/>
    <w:rsid w:val="00E044BB"/>
    <w:rsid w:val="00E0713D"/>
    <w:rsid w:val="00E23122"/>
    <w:rsid w:val="00E27308"/>
    <w:rsid w:val="00E42871"/>
    <w:rsid w:val="00E44231"/>
    <w:rsid w:val="00E64C07"/>
    <w:rsid w:val="00E77C19"/>
    <w:rsid w:val="00E83C0E"/>
    <w:rsid w:val="00EA02FE"/>
    <w:rsid w:val="00EA4F3D"/>
    <w:rsid w:val="00EC08D3"/>
    <w:rsid w:val="00EF01B9"/>
    <w:rsid w:val="00F0740C"/>
    <w:rsid w:val="00F235DD"/>
    <w:rsid w:val="00F26FF2"/>
    <w:rsid w:val="00F33703"/>
    <w:rsid w:val="00F60522"/>
    <w:rsid w:val="00F62D8C"/>
    <w:rsid w:val="00F63621"/>
    <w:rsid w:val="00F72748"/>
    <w:rsid w:val="00F73C73"/>
    <w:rsid w:val="00F750CE"/>
    <w:rsid w:val="00F7760E"/>
    <w:rsid w:val="00F85EE9"/>
    <w:rsid w:val="00F90C28"/>
    <w:rsid w:val="00FA31A9"/>
    <w:rsid w:val="00FC156F"/>
    <w:rsid w:val="00FD3D72"/>
    <w:rsid w:val="00FE007B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4EE99"/>
  <w15:chartTrackingRefBased/>
  <w15:docId w15:val="{982FE14B-6A5F-491D-8D0E-2C872D8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paragraph" w:styleId="21">
    <w:name w:val="Body Text 2"/>
    <w:basedOn w:val="a"/>
    <w:link w:val="22"/>
    <w:uiPriority w:val="99"/>
    <w:rsid w:val="00320BAB"/>
    <w:pPr>
      <w:widowControl/>
      <w:autoSpaceDE/>
      <w:autoSpaceDN/>
      <w:adjustRightInd/>
      <w:ind w:right="-365" w:firstLine="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styleId="afb">
    <w:name w:val="footer"/>
    <w:basedOn w:val="a"/>
    <w:link w:val="afc"/>
    <w:uiPriority w:val="99"/>
    <w:rsid w:val="00F6362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locked/>
    <w:rPr>
      <w:rFonts w:ascii="Arial" w:hAnsi="Arial" w:cs="Arial"/>
      <w:sz w:val="20"/>
      <w:szCs w:val="20"/>
    </w:rPr>
  </w:style>
  <w:style w:type="character" w:styleId="afd">
    <w:name w:val="page number"/>
    <w:uiPriority w:val="99"/>
    <w:rsid w:val="00F63621"/>
    <w:rPr>
      <w:rFonts w:cs="Times New Roman"/>
    </w:rPr>
  </w:style>
  <w:style w:type="character" w:customStyle="1" w:styleId="afe">
    <w:name w:val="Основной текст с отступом Знак"/>
    <w:uiPriority w:val="99"/>
    <w:rsid w:val="00F63621"/>
    <w:rPr>
      <w:rFonts w:ascii="Univers" w:hAnsi="Univers" w:cs="Univers"/>
      <w:sz w:val="24"/>
      <w:szCs w:val="24"/>
      <w:lang w:val="ru-RU" w:eastAsia="ru-RU"/>
    </w:rPr>
  </w:style>
  <w:style w:type="table" w:styleId="aff">
    <w:name w:val="Table Grid"/>
    <w:basedOn w:val="a1"/>
    <w:uiPriority w:val="99"/>
    <w:rsid w:val="00F63621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4E474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1">
    <w:name w:val="Body Text"/>
    <w:basedOn w:val="a"/>
    <w:link w:val="aff2"/>
    <w:uiPriority w:val="99"/>
    <w:unhideWhenUsed/>
    <w:rsid w:val="0035566A"/>
    <w:pPr>
      <w:spacing w:after="120"/>
    </w:pPr>
  </w:style>
  <w:style w:type="character" w:customStyle="1" w:styleId="aff2">
    <w:name w:val="Основной текст Знак"/>
    <w:link w:val="aff1"/>
    <w:uiPriority w:val="99"/>
    <w:rsid w:val="0035566A"/>
    <w:rPr>
      <w:rFonts w:ascii="Arial" w:hAnsi="Arial" w:cs="Arial"/>
    </w:rPr>
  </w:style>
  <w:style w:type="paragraph" w:styleId="aff3">
    <w:name w:val="header"/>
    <w:basedOn w:val="a"/>
    <w:link w:val="aff4"/>
    <w:uiPriority w:val="99"/>
    <w:unhideWhenUsed/>
    <w:rsid w:val="00357EAF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57EAF"/>
    <w:rPr>
      <w:rFonts w:ascii="Arial" w:hAnsi="Arial" w:cs="Arial"/>
    </w:rPr>
  </w:style>
  <w:style w:type="paragraph" w:styleId="23">
    <w:name w:val="List 2"/>
    <w:basedOn w:val="a"/>
    <w:rsid w:val="008205CA"/>
    <w:pPr>
      <w:widowControl/>
      <w:autoSpaceDE/>
      <w:autoSpaceDN/>
      <w:adjustRightInd/>
      <w:ind w:left="566" w:hanging="283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133F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5">
    <w:name w:val="Hyperlink"/>
    <w:uiPriority w:val="99"/>
    <w:unhideWhenUsed/>
    <w:rsid w:val="000E5673"/>
    <w:rPr>
      <w:color w:val="0000FF"/>
      <w:u w:val="single"/>
    </w:rPr>
  </w:style>
  <w:style w:type="character" w:styleId="aff6">
    <w:name w:val="annotation reference"/>
    <w:rsid w:val="00540605"/>
    <w:rPr>
      <w:sz w:val="16"/>
      <w:szCs w:val="16"/>
    </w:rPr>
  </w:style>
  <w:style w:type="paragraph" w:styleId="aff7">
    <w:name w:val="Balloon Text"/>
    <w:basedOn w:val="a"/>
    <w:link w:val="aff8"/>
    <w:uiPriority w:val="99"/>
    <w:semiHidden/>
    <w:unhideWhenUsed/>
    <w:rsid w:val="00540605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uiPriority w:val="99"/>
    <w:semiHidden/>
    <w:rsid w:val="00540605"/>
    <w:rPr>
      <w:rFonts w:ascii="Tahoma" w:hAnsi="Tahoma" w:cs="Tahoma"/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675747"/>
  </w:style>
  <w:style w:type="character" w:customStyle="1" w:styleId="affa">
    <w:name w:val="Текст примечания Знак"/>
    <w:link w:val="aff9"/>
    <w:uiPriority w:val="99"/>
    <w:semiHidden/>
    <w:rsid w:val="00675747"/>
    <w:rPr>
      <w:rFonts w:ascii="Arial" w:hAnsi="Arial" w:cs="Arial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675747"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sid w:val="00675747"/>
    <w:rPr>
      <w:rFonts w:ascii="Arial" w:hAnsi="Arial" w:cs="Arial"/>
      <w:b/>
      <w:bCs/>
    </w:rPr>
  </w:style>
  <w:style w:type="table" w:customStyle="1" w:styleId="TableStyle0">
    <w:name w:val="TableStyle0"/>
    <w:rsid w:val="00B33C6C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c2-ener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2D0D3051F19D13C6013ACCA05CC5B0D791EB2A334D636926173713E26A253978983F2C9D6A97A7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DECD-A996-4A52-AE51-A9249091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энергоснабжения граждан-потребителей</vt:lpstr>
    </vt:vector>
  </TitlesOfParts>
  <Company>arsk</Company>
  <LinksUpToDate>false</LinksUpToDate>
  <CharactersWithSpaces>29397</CharactersWithSpaces>
  <SharedDoc>false</SharedDoc>
  <HLinks>
    <vt:vector size="12" baseType="variant"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consultantplus://offline/ref=C72D0D3051F19D13C6013ACCA05CC5B0D791EB2A334D636926173713E26A253978983F2C9D6A97A7y1I</vt:lpwstr>
      </vt:variant>
      <vt:variant>
        <vt:lpwstr/>
      </vt:variant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https://tgc2-energo.ru/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энергоснабжения граждан-потребителей</dc:title>
  <dc:subject/>
  <dc:creator>bolotkina</dc:creator>
  <cp:keywords/>
  <cp:lastModifiedBy>Поздеева Ксения Александровна</cp:lastModifiedBy>
  <cp:revision>3</cp:revision>
  <dcterms:created xsi:type="dcterms:W3CDTF">2026-03-26T11:20:00Z</dcterms:created>
  <dcterms:modified xsi:type="dcterms:W3CDTF">2026-03-26T11:27:00Z</dcterms:modified>
</cp:coreProperties>
</file>